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21" w:lineRule="atLeast"/>
        <w:ind w:left="0" w:right="0" w:firstLine="0"/>
        <w:jc w:val="center"/>
        <w:rPr>
          <w:rFonts w:hint="eastAsia" w:ascii="方正小标宋简体" w:hAnsi="方正小标宋简体" w:eastAsia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/>
          <w:sz w:val="44"/>
          <w:szCs w:val="44"/>
          <w:lang w:eastAsia="zh-CN"/>
        </w:rPr>
        <w:t>关于《药品经营许可证》注销公示 （2025</w:t>
      </w:r>
      <w:r>
        <w:rPr>
          <w:rFonts w:hint="eastAsia" w:ascii="方正小标宋简体" w:hAnsi="方正小标宋简体" w:eastAsia="方正小标宋简体"/>
          <w:sz w:val="44"/>
          <w:szCs w:val="44"/>
          <w:lang w:val="en-US" w:eastAsia="zh-CN"/>
        </w:rPr>
        <w:t>年第1期）</w:t>
      </w:r>
    </w:p>
    <w:p>
      <w:pPr>
        <w:widowControl/>
        <w:spacing w:line="579" w:lineRule="exact"/>
        <w:ind w:firstLine="640" w:firstLineChars="200"/>
        <w:jc w:val="left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根据《中华人民共和国行政许可法》《中华人民共和国药品管理法》《药品经营和使用质量监督管理办法》第二章第二十七条：“有下列情形之一的，由发证机关依法办理药品经营许可证注销手续，并予以公告：（一）企业主动申请注销药品经营许可证的；（二）药品经营许可证有效期届满未申请重新审查发证的”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  <w:lang w:val="en-US" w:eastAsia="zh-CN"/>
        </w:rPr>
        <w:t>相关规定，经审查，我局依法注销以下《药品经营许可证》，现予以公示。</w:t>
      </w:r>
    </w:p>
    <w:p>
      <w:pPr>
        <w:widowControl/>
        <w:spacing w:line="579" w:lineRule="exact"/>
        <w:ind w:firstLine="640" w:firstLineChars="200"/>
        <w:jc w:val="left"/>
        <w:rPr>
          <w:rFonts w:hint="eastAsia" w:ascii="仿宋_GB2312" w:eastAsia="仿宋_GB2312"/>
          <w:sz w:val="32"/>
          <w:szCs w:val="32"/>
          <w:lang w:val="en-US" w:eastAsia="zh-CN"/>
        </w:rPr>
      </w:pPr>
    </w:p>
    <w:tbl>
      <w:tblPr>
        <w:tblStyle w:val="5"/>
        <w:tblW w:w="86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6"/>
        <w:gridCol w:w="1635"/>
        <w:gridCol w:w="1140"/>
        <w:gridCol w:w="1230"/>
        <w:gridCol w:w="735"/>
        <w:gridCol w:w="1049"/>
        <w:gridCol w:w="1378"/>
        <w:gridCol w:w="8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6" w:hRule="atLeast"/>
        </w:trPr>
        <w:tc>
          <w:tcPr>
            <w:tcW w:w="646" w:type="dxa"/>
          </w:tcPr>
          <w:p>
            <w:pPr>
              <w:widowControl/>
              <w:spacing w:line="579" w:lineRule="exact"/>
              <w:jc w:val="left"/>
              <w:rPr>
                <w:rFonts w:hint="eastAsia" w:ascii="仿宋_GB2312" w:eastAsia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szCs w:val="22"/>
                <w:lang w:val="en-US" w:eastAsia="zh-CN"/>
              </w:rPr>
              <w:t>序号</w:t>
            </w:r>
          </w:p>
          <w:p>
            <w:pPr>
              <w:widowControl/>
              <w:spacing w:line="579" w:lineRule="exact"/>
              <w:ind w:firstLine="440" w:firstLineChars="200"/>
              <w:jc w:val="left"/>
              <w:rPr>
                <w:rFonts w:hint="eastAsia" w:ascii="仿宋_GB2312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1635" w:type="dxa"/>
          </w:tcPr>
          <w:p>
            <w:pPr>
              <w:widowControl/>
              <w:spacing w:line="579" w:lineRule="exact"/>
              <w:jc w:val="left"/>
              <w:rPr>
                <w:rFonts w:hint="eastAsia" w:ascii="仿宋_GB2312" w:eastAsia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szCs w:val="22"/>
                <w:lang w:val="en-US" w:eastAsia="zh-CN"/>
              </w:rPr>
              <w:t>企业名称</w:t>
            </w:r>
          </w:p>
          <w:p>
            <w:pPr>
              <w:widowControl/>
              <w:spacing w:line="579" w:lineRule="exact"/>
              <w:ind w:firstLine="440" w:firstLineChars="200"/>
              <w:jc w:val="left"/>
              <w:rPr>
                <w:rFonts w:hint="eastAsia" w:ascii="仿宋_GB2312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1140" w:type="dxa"/>
          </w:tcPr>
          <w:p>
            <w:pPr>
              <w:widowControl/>
              <w:spacing w:line="579" w:lineRule="exact"/>
              <w:jc w:val="left"/>
              <w:rPr>
                <w:rFonts w:hint="eastAsia" w:ascii="仿宋_GB2312" w:eastAsia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szCs w:val="22"/>
                <w:lang w:val="en-US" w:eastAsia="zh-CN"/>
              </w:rPr>
              <w:t>法定代表人/企业负责人</w:t>
            </w:r>
          </w:p>
          <w:p>
            <w:pPr>
              <w:widowControl/>
              <w:spacing w:line="579" w:lineRule="exact"/>
              <w:ind w:firstLine="440" w:firstLineChars="200"/>
              <w:jc w:val="left"/>
              <w:rPr>
                <w:rFonts w:hint="eastAsia" w:ascii="仿宋_GB2312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1230" w:type="dxa"/>
          </w:tcPr>
          <w:p>
            <w:pPr>
              <w:widowControl/>
              <w:spacing w:line="579" w:lineRule="exact"/>
              <w:jc w:val="left"/>
              <w:rPr>
                <w:rFonts w:hint="eastAsia" w:ascii="仿宋_GB2312" w:eastAsia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szCs w:val="22"/>
                <w:lang w:val="en-US" w:eastAsia="zh-CN"/>
              </w:rPr>
              <w:t>许可证号</w:t>
            </w:r>
          </w:p>
          <w:p>
            <w:pPr>
              <w:widowControl/>
              <w:spacing w:line="579" w:lineRule="exact"/>
              <w:ind w:firstLine="440" w:firstLineChars="200"/>
              <w:jc w:val="left"/>
              <w:rPr>
                <w:rFonts w:hint="eastAsia" w:ascii="仿宋_GB2312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735" w:type="dxa"/>
          </w:tcPr>
          <w:p>
            <w:pPr>
              <w:widowControl/>
              <w:spacing w:line="579" w:lineRule="exact"/>
              <w:jc w:val="left"/>
              <w:rPr>
                <w:rFonts w:hint="eastAsia" w:ascii="仿宋_GB2312" w:eastAsia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szCs w:val="22"/>
                <w:lang w:val="en-US" w:eastAsia="zh-CN"/>
              </w:rPr>
              <w:t>注销原因</w:t>
            </w:r>
          </w:p>
          <w:p>
            <w:pPr>
              <w:widowControl/>
              <w:spacing w:line="579" w:lineRule="exact"/>
              <w:ind w:firstLine="440" w:firstLineChars="200"/>
              <w:jc w:val="left"/>
              <w:rPr>
                <w:rFonts w:hint="eastAsia" w:ascii="仿宋_GB2312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1049" w:type="dxa"/>
          </w:tcPr>
          <w:p>
            <w:pPr>
              <w:widowControl/>
              <w:spacing w:line="579" w:lineRule="exact"/>
              <w:jc w:val="left"/>
              <w:rPr>
                <w:rFonts w:hint="eastAsia" w:ascii="仿宋_GB2312" w:eastAsia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szCs w:val="22"/>
                <w:lang w:val="en-US" w:eastAsia="zh-CN"/>
              </w:rPr>
              <w:t>有效期至</w:t>
            </w:r>
          </w:p>
          <w:p>
            <w:pPr>
              <w:widowControl/>
              <w:spacing w:line="579" w:lineRule="exact"/>
              <w:ind w:firstLine="440" w:firstLineChars="200"/>
              <w:jc w:val="left"/>
              <w:rPr>
                <w:rFonts w:hint="eastAsia" w:ascii="仿宋_GB2312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1378" w:type="dxa"/>
          </w:tcPr>
          <w:p>
            <w:pPr>
              <w:widowControl/>
              <w:spacing w:line="579" w:lineRule="exact"/>
              <w:jc w:val="left"/>
              <w:rPr>
                <w:rFonts w:hint="eastAsia" w:ascii="仿宋_GB2312" w:eastAsia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szCs w:val="22"/>
                <w:lang w:val="en-US" w:eastAsia="zh-CN"/>
              </w:rPr>
              <w:t>经营地址</w:t>
            </w:r>
          </w:p>
          <w:p>
            <w:pPr>
              <w:widowControl/>
              <w:spacing w:line="579" w:lineRule="exact"/>
              <w:ind w:firstLine="440" w:firstLineChars="200"/>
              <w:jc w:val="left"/>
              <w:rPr>
                <w:rFonts w:hint="eastAsia" w:ascii="仿宋_GB2312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813" w:type="dxa"/>
          </w:tcPr>
          <w:p>
            <w:pPr>
              <w:widowControl/>
              <w:spacing w:line="579" w:lineRule="exact"/>
              <w:jc w:val="left"/>
              <w:rPr>
                <w:rFonts w:hint="eastAsia" w:ascii="仿宋_GB2312" w:eastAsia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szCs w:val="22"/>
                <w:lang w:val="en-US" w:eastAsia="zh-CN"/>
              </w:rPr>
              <w:t>备注</w:t>
            </w:r>
          </w:p>
          <w:p>
            <w:pPr>
              <w:widowControl/>
              <w:spacing w:line="579" w:lineRule="exact"/>
              <w:ind w:firstLine="440" w:firstLineChars="200"/>
              <w:jc w:val="left"/>
              <w:rPr>
                <w:rFonts w:hint="eastAsia" w:ascii="仿宋_GB2312" w:eastAsia="仿宋_GB2312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6" w:type="dxa"/>
          </w:tcPr>
          <w:p>
            <w:pPr>
              <w:widowControl/>
              <w:spacing w:line="579" w:lineRule="exact"/>
              <w:jc w:val="left"/>
              <w:rPr>
                <w:rFonts w:hint="eastAsia" w:ascii="仿宋_GB2312" w:eastAsia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635" w:type="dxa"/>
          </w:tcPr>
          <w:p>
            <w:pPr>
              <w:widowControl/>
              <w:spacing w:line="579" w:lineRule="exact"/>
              <w:jc w:val="left"/>
              <w:rPr>
                <w:rFonts w:hint="eastAsia" w:ascii="仿宋_GB2312" w:eastAsia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szCs w:val="22"/>
                <w:lang w:val="en-US" w:eastAsia="zh-CN"/>
              </w:rPr>
              <w:t>旺苍县康尔福药业连锁有限责任公司东河镇白乐药店</w:t>
            </w:r>
          </w:p>
        </w:tc>
        <w:tc>
          <w:tcPr>
            <w:tcW w:w="1140" w:type="dxa"/>
          </w:tcPr>
          <w:p>
            <w:pPr>
              <w:widowControl/>
              <w:spacing w:line="579" w:lineRule="exact"/>
              <w:jc w:val="left"/>
              <w:rPr>
                <w:rFonts w:hint="eastAsia" w:ascii="仿宋_GB2312" w:eastAsia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szCs w:val="22"/>
                <w:lang w:val="en-US" w:eastAsia="zh-CN"/>
              </w:rPr>
              <w:t>梁勇</w:t>
            </w:r>
          </w:p>
        </w:tc>
        <w:tc>
          <w:tcPr>
            <w:tcW w:w="1230" w:type="dxa"/>
          </w:tcPr>
          <w:p>
            <w:pPr>
              <w:widowControl/>
              <w:spacing w:line="579" w:lineRule="exact"/>
              <w:jc w:val="left"/>
              <w:rPr>
                <w:rFonts w:hint="default" w:ascii="仿宋_GB2312" w:eastAsia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szCs w:val="22"/>
                <w:lang w:val="en-US" w:eastAsia="zh-CN"/>
              </w:rPr>
              <w:t>川CB8391919</w:t>
            </w:r>
          </w:p>
        </w:tc>
        <w:tc>
          <w:tcPr>
            <w:tcW w:w="735" w:type="dxa"/>
          </w:tcPr>
          <w:p>
            <w:pPr>
              <w:widowControl/>
              <w:spacing w:line="579" w:lineRule="exact"/>
              <w:jc w:val="left"/>
              <w:rPr>
                <w:rFonts w:hint="eastAsia" w:ascii="仿宋_GB2312" w:eastAsia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szCs w:val="22"/>
                <w:lang w:val="en-US" w:eastAsia="zh-CN"/>
              </w:rPr>
              <w:t>药品许可证到期</w:t>
            </w:r>
          </w:p>
        </w:tc>
        <w:tc>
          <w:tcPr>
            <w:tcW w:w="1049" w:type="dxa"/>
          </w:tcPr>
          <w:p>
            <w:pPr>
              <w:widowControl/>
              <w:spacing w:line="579" w:lineRule="exact"/>
              <w:jc w:val="left"/>
              <w:rPr>
                <w:rFonts w:hint="default" w:ascii="仿宋_GB2312" w:eastAsia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szCs w:val="22"/>
                <w:lang w:val="en-US" w:eastAsia="zh-CN"/>
              </w:rPr>
              <w:t>2025年4月16日</w:t>
            </w:r>
          </w:p>
        </w:tc>
        <w:tc>
          <w:tcPr>
            <w:tcW w:w="1378" w:type="dxa"/>
          </w:tcPr>
          <w:p>
            <w:pPr>
              <w:widowControl/>
              <w:spacing w:line="579" w:lineRule="exact"/>
              <w:jc w:val="left"/>
              <w:rPr>
                <w:rFonts w:hint="eastAsia" w:ascii="仿宋_GB2312" w:eastAsia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szCs w:val="22"/>
                <w:lang w:val="en-US" w:eastAsia="zh-CN"/>
              </w:rPr>
              <w:t>旺苍县东河镇商业南街70号</w:t>
            </w:r>
          </w:p>
        </w:tc>
        <w:tc>
          <w:tcPr>
            <w:tcW w:w="813" w:type="dxa"/>
          </w:tcPr>
          <w:p>
            <w:pPr>
              <w:widowControl/>
              <w:spacing w:line="579" w:lineRule="exact"/>
              <w:ind w:firstLine="640" w:firstLineChars="200"/>
              <w:jc w:val="left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6" w:type="dxa"/>
          </w:tcPr>
          <w:p>
            <w:pPr>
              <w:widowControl/>
              <w:spacing w:line="579" w:lineRule="exact"/>
              <w:jc w:val="left"/>
              <w:rPr>
                <w:rFonts w:hint="eastAsia" w:ascii="仿宋_GB2312" w:eastAsia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635" w:type="dxa"/>
          </w:tcPr>
          <w:p>
            <w:pPr>
              <w:widowControl/>
              <w:spacing w:line="579" w:lineRule="exact"/>
              <w:jc w:val="left"/>
              <w:rPr>
                <w:rFonts w:hint="eastAsia" w:ascii="仿宋_GB2312" w:eastAsia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szCs w:val="22"/>
                <w:lang w:val="en-US" w:eastAsia="zh-CN"/>
              </w:rPr>
              <w:t>广元市瑞华药业连锁有限公司信达平价药房</w:t>
            </w:r>
          </w:p>
        </w:tc>
        <w:tc>
          <w:tcPr>
            <w:tcW w:w="1140" w:type="dxa"/>
          </w:tcPr>
          <w:p>
            <w:pPr>
              <w:widowControl/>
              <w:spacing w:line="579" w:lineRule="exact"/>
              <w:jc w:val="left"/>
              <w:rPr>
                <w:rFonts w:hint="eastAsia" w:ascii="仿宋_GB2312" w:eastAsia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szCs w:val="22"/>
                <w:lang w:val="en-US" w:eastAsia="zh-CN"/>
              </w:rPr>
              <w:t>杜文甫</w:t>
            </w:r>
          </w:p>
        </w:tc>
        <w:tc>
          <w:tcPr>
            <w:tcW w:w="1230" w:type="dxa"/>
          </w:tcPr>
          <w:p>
            <w:pPr>
              <w:widowControl/>
              <w:spacing w:line="579" w:lineRule="exact"/>
              <w:jc w:val="left"/>
              <w:rPr>
                <w:rFonts w:hint="eastAsia" w:ascii="仿宋_GB2312" w:eastAsia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szCs w:val="22"/>
                <w:lang w:val="en-US" w:eastAsia="zh-CN"/>
              </w:rPr>
              <w:t>川CA839000006</w:t>
            </w:r>
          </w:p>
        </w:tc>
        <w:tc>
          <w:tcPr>
            <w:tcW w:w="735" w:type="dxa"/>
          </w:tcPr>
          <w:p>
            <w:pPr>
              <w:widowControl/>
              <w:spacing w:line="579" w:lineRule="exact"/>
              <w:jc w:val="left"/>
              <w:rPr>
                <w:rFonts w:hint="eastAsia" w:ascii="仿宋_GB2312" w:eastAsia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szCs w:val="22"/>
                <w:lang w:val="en-US" w:eastAsia="zh-CN"/>
              </w:rPr>
              <w:t>企业主动申请注销</w:t>
            </w:r>
          </w:p>
        </w:tc>
        <w:tc>
          <w:tcPr>
            <w:tcW w:w="1049" w:type="dxa"/>
          </w:tcPr>
          <w:p>
            <w:pPr>
              <w:widowControl/>
              <w:spacing w:line="579" w:lineRule="exact"/>
              <w:jc w:val="left"/>
              <w:rPr>
                <w:rFonts w:hint="eastAsia" w:ascii="仿宋_GB2312" w:eastAsia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szCs w:val="22"/>
                <w:lang w:val="en-US" w:eastAsia="zh-CN"/>
              </w:rPr>
              <w:t>2025年7月16日</w:t>
            </w:r>
          </w:p>
        </w:tc>
        <w:tc>
          <w:tcPr>
            <w:tcW w:w="1378" w:type="dxa"/>
          </w:tcPr>
          <w:p>
            <w:pPr>
              <w:widowControl/>
              <w:spacing w:line="579" w:lineRule="exact"/>
              <w:jc w:val="left"/>
              <w:rPr>
                <w:rFonts w:hint="eastAsia" w:ascii="仿宋_GB2312" w:eastAsia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szCs w:val="22"/>
                <w:lang w:val="en-US" w:eastAsia="zh-CN"/>
              </w:rPr>
              <w:t>旺苍县东河镇滨河北路85号</w:t>
            </w:r>
          </w:p>
        </w:tc>
        <w:tc>
          <w:tcPr>
            <w:tcW w:w="813" w:type="dxa"/>
          </w:tcPr>
          <w:p>
            <w:pPr>
              <w:widowControl/>
              <w:spacing w:line="579" w:lineRule="exact"/>
              <w:jc w:val="left"/>
              <w:rPr>
                <w:rFonts w:hint="eastAsia" w:ascii="仿宋_GB2312" w:eastAsia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szCs w:val="22"/>
                <w:lang w:val="en-US" w:eastAsia="zh-CN"/>
              </w:rPr>
              <w:t>营业执照</w:t>
            </w:r>
          </w:p>
          <w:p>
            <w:pPr>
              <w:widowControl/>
              <w:spacing w:line="579" w:lineRule="exact"/>
              <w:jc w:val="left"/>
              <w:rPr>
                <w:rFonts w:hint="eastAsia" w:ascii="仿宋_GB2312" w:eastAsia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szCs w:val="22"/>
                <w:lang w:val="en-US" w:eastAsia="zh-CN"/>
              </w:rPr>
              <w:t>已注销</w:t>
            </w:r>
          </w:p>
        </w:tc>
      </w:tr>
    </w:tbl>
    <w:p>
      <w:pPr>
        <w:rPr>
          <w:rFonts w:hint="eastAsia" w:ascii="仿宋" w:hAnsi="仿宋" w:eastAsia="仿宋" w:cs="仿宋"/>
          <w:sz w:val="32"/>
          <w:szCs w:val="32"/>
          <w:lang w:val="en-US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方正小标宋_GBK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auto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C649C1"/>
    <w:rsid w:val="24093F11"/>
    <w:rsid w:val="5BFFE939"/>
    <w:rsid w:val="6AC649C1"/>
    <w:rsid w:val="7B77A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First Indent 2"/>
    <w:qFormat/>
    <w:uiPriority w:val="0"/>
    <w:pPr>
      <w:widowControl w:val="0"/>
      <w:suppressAutoHyphens/>
      <w:ind w:firstLine="200" w:firstLineChars="200"/>
      <w:jc w:val="both"/>
    </w:pPr>
    <w:rPr>
      <w:rFonts w:ascii="Calibri" w:hAnsi="Calibri" w:eastAsia="宋体" w:cs="Times New Roman"/>
      <w:kern w:val="2"/>
      <w:sz w:val="32"/>
      <w:szCs w:val="32"/>
      <w:lang w:val="en-US" w:eastAsia="zh-CN" w:bidi="ar-SA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213</Words>
  <Characters>216</Characters>
  <Lines>0</Lines>
  <Paragraphs>0</Paragraphs>
  <TotalTime>41</TotalTime>
  <ScaleCrop>false</ScaleCrop>
  <LinksUpToDate>false</LinksUpToDate>
  <CharactersWithSpaces>217</CharactersWithSpaces>
  <Application>WPS Office_11.1.0.11704_F1E327BC-269C-435d-A152-05C5408002CA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2025-05-29T10:56:00Z</dcterms:created>
  <dc:creator>Administrator</dc:creator>
  <cp:lastModifiedBy>CHALLENGER</cp:lastModifiedBy>
  <dcterms:modified xsi:type="dcterms:W3CDTF">2025-06-03T15:39:32Z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2052-11.1.0.11704</vt:lpwstr>
  </property>
  <property fmtid="{D5CDD505-2E9C-101B-9397-08002B2CF9AE}" pid="3" name="ICV">
    <vt:lpwstr>3197057869E1478EA192010244F6211D_11</vt:lpwstr>
  </property>
  <property fmtid="{D5CDD505-2E9C-101B-9397-08002B2CF9AE}" pid="4" name="KSOTemplateDocerSaveRecord">
    <vt:lpwstr>eyJoZGlkIjoiMDQ2NDcwMjJhZDNiZmIzZGYwMGYyNTczOTdhYjk3NzMifQ==</vt:lpwstr>
  </property>
</Properties>
</file>