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220" w:rsidRDefault="00096220" w:rsidP="00967D32">
      <w:pPr>
        <w:jc w:val="center"/>
        <w:rPr>
          <w:rFonts w:ascii="黑体" w:eastAsia="黑体" w:hAnsi="黑体" w:cs="Times New Roman"/>
          <w:kern w:val="0"/>
          <w:sz w:val="32"/>
          <w:szCs w:val="32"/>
        </w:rPr>
      </w:pPr>
      <w:r w:rsidRPr="00595383">
        <w:rPr>
          <w:rFonts w:ascii="黑体" w:eastAsia="黑体" w:hAnsi="黑体" w:cs="黑体" w:hint="eastAsia"/>
          <w:kern w:val="0"/>
          <w:sz w:val="32"/>
          <w:szCs w:val="32"/>
        </w:rPr>
        <w:t>广元市羽绒服装产品质量市级监督抽查实施细则</w:t>
      </w:r>
    </w:p>
    <w:p w:rsidR="00096220" w:rsidRPr="00595383" w:rsidRDefault="00096220" w:rsidP="00967D32">
      <w:pPr>
        <w:jc w:val="center"/>
        <w:rPr>
          <w:rFonts w:ascii="黑体" w:eastAsia="黑体" w:hAnsi="黑体" w:cs="Times New Roman"/>
          <w:kern w:val="0"/>
          <w:sz w:val="32"/>
          <w:szCs w:val="32"/>
        </w:rPr>
      </w:pPr>
      <w:r>
        <w:rPr>
          <w:rFonts w:ascii="黑体" w:eastAsia="黑体" w:hAnsi="黑体" w:cs="黑体" w:hint="eastAsia"/>
          <w:kern w:val="0"/>
          <w:sz w:val="32"/>
          <w:szCs w:val="32"/>
        </w:rPr>
        <w:t>（</w:t>
      </w:r>
      <w:r>
        <w:rPr>
          <w:rFonts w:ascii="黑体" w:eastAsia="黑体" w:hAnsi="黑体" w:cs="黑体"/>
          <w:kern w:val="0"/>
          <w:sz w:val="32"/>
          <w:szCs w:val="32"/>
        </w:rPr>
        <w:t>2025</w:t>
      </w:r>
      <w:r>
        <w:rPr>
          <w:rFonts w:ascii="黑体" w:eastAsia="黑体" w:hAnsi="黑体" w:cs="黑体" w:hint="eastAsia"/>
          <w:kern w:val="0"/>
          <w:sz w:val="32"/>
          <w:szCs w:val="32"/>
        </w:rPr>
        <w:t>版）</w:t>
      </w:r>
    </w:p>
    <w:p w:rsidR="00096220" w:rsidRPr="00595383" w:rsidRDefault="00096220" w:rsidP="00430D30">
      <w:pPr>
        <w:spacing w:beforeLines="100" w:afterLines="100"/>
        <w:outlineLvl w:val="0"/>
        <w:rPr>
          <w:rFonts w:ascii="黑体" w:eastAsia="黑体" w:hAnsi="黑体" w:cs="Times New Roman"/>
        </w:rPr>
      </w:pPr>
      <w:r w:rsidRPr="00595383">
        <w:rPr>
          <w:rFonts w:ascii="黑体" w:eastAsia="黑体" w:hAnsi="黑体" w:cs="黑体"/>
        </w:rPr>
        <w:t xml:space="preserve">1 </w:t>
      </w:r>
      <w:r w:rsidRPr="00595383">
        <w:rPr>
          <w:rFonts w:ascii="黑体" w:eastAsia="黑体" w:hAnsi="黑体" w:cs="黑体" w:hint="eastAsia"/>
        </w:rPr>
        <w:t>抽样方法</w:t>
      </w:r>
    </w:p>
    <w:p w:rsidR="00096220" w:rsidRPr="00595383" w:rsidRDefault="00096220" w:rsidP="00595383">
      <w:pPr>
        <w:spacing w:line="360" w:lineRule="auto"/>
        <w:rPr>
          <w:rFonts w:ascii="宋体" w:cs="Times New Roman"/>
        </w:rPr>
      </w:pPr>
      <w:r w:rsidRPr="00595383">
        <w:rPr>
          <w:rFonts w:ascii="宋体" w:hAnsi="宋体" w:cs="宋体" w:hint="eastAsia"/>
        </w:rPr>
        <w:t>以随机抽样的方式在被抽样的生产者、销售者的待销产品中抽取。</w:t>
      </w:r>
    </w:p>
    <w:p w:rsidR="00096220" w:rsidRPr="00595383" w:rsidRDefault="00096220" w:rsidP="00595383">
      <w:pPr>
        <w:spacing w:line="360" w:lineRule="auto"/>
        <w:rPr>
          <w:rFonts w:ascii="宋体" w:cs="Times New Roman"/>
        </w:rPr>
      </w:pPr>
      <w:r w:rsidRPr="00595383">
        <w:rPr>
          <w:rFonts w:ascii="宋体" w:hAnsi="宋体" w:cs="宋体" w:hint="eastAsia"/>
        </w:rPr>
        <w:t>随机数一般可使用随机数表、骰子或扑克牌等方法产生。</w:t>
      </w:r>
    </w:p>
    <w:p w:rsidR="00096220" w:rsidRPr="00595383" w:rsidRDefault="00096220" w:rsidP="00595383">
      <w:pPr>
        <w:spacing w:line="360" w:lineRule="auto"/>
        <w:rPr>
          <w:rFonts w:ascii="宋体" w:cs="Times New Roman"/>
        </w:rPr>
      </w:pPr>
      <w:r w:rsidRPr="00595383">
        <w:rPr>
          <w:rFonts w:ascii="宋体" w:hAnsi="宋体" w:cs="宋体" w:hint="eastAsia"/>
        </w:rPr>
        <w:t>每批次产品抽取样品</w:t>
      </w:r>
      <w:r w:rsidRPr="00595383">
        <w:rPr>
          <w:rFonts w:ascii="宋体" w:hAnsi="宋体" w:cs="宋体"/>
        </w:rPr>
        <w:t xml:space="preserve"> 2</w:t>
      </w:r>
      <w:r w:rsidRPr="00595383">
        <w:rPr>
          <w:rFonts w:ascii="宋体" w:hAnsi="宋体" w:cs="宋体" w:hint="eastAsia"/>
        </w:rPr>
        <w:t>件（条、套），其中</w:t>
      </w:r>
      <w:r w:rsidRPr="00595383">
        <w:rPr>
          <w:rFonts w:ascii="宋体" w:hAnsi="宋体" w:cs="宋体"/>
        </w:rPr>
        <w:t xml:space="preserve"> 1</w:t>
      </w:r>
      <w:r w:rsidRPr="00595383">
        <w:rPr>
          <w:rFonts w:ascii="宋体" w:hAnsi="宋体" w:cs="宋体" w:hint="eastAsia"/>
        </w:rPr>
        <w:t>件（条、套）作为检验样品，</w:t>
      </w:r>
      <w:r w:rsidRPr="00595383">
        <w:rPr>
          <w:rFonts w:ascii="宋体" w:hAnsi="宋体" w:cs="宋体"/>
        </w:rPr>
        <w:t>1</w:t>
      </w:r>
      <w:r w:rsidRPr="00595383">
        <w:rPr>
          <w:rFonts w:ascii="宋体" w:hAnsi="宋体" w:cs="宋体" w:hint="eastAsia"/>
        </w:rPr>
        <w:t>件（条、</w:t>
      </w:r>
    </w:p>
    <w:p w:rsidR="00096220" w:rsidRPr="00595383" w:rsidRDefault="00096220" w:rsidP="00595383">
      <w:pPr>
        <w:spacing w:line="360" w:lineRule="auto"/>
        <w:rPr>
          <w:rFonts w:ascii="宋体" w:cs="Times New Roman"/>
        </w:rPr>
      </w:pPr>
      <w:r w:rsidRPr="00595383">
        <w:rPr>
          <w:rFonts w:ascii="宋体" w:hAnsi="宋体" w:cs="宋体" w:hint="eastAsia"/>
        </w:rPr>
        <w:t>套）作为备用样品。备用样品封存于受检单位。</w:t>
      </w:r>
    </w:p>
    <w:p w:rsidR="00096220" w:rsidRPr="00595383" w:rsidRDefault="00096220" w:rsidP="00430D30">
      <w:pPr>
        <w:spacing w:beforeLines="100" w:afterLines="100"/>
        <w:outlineLvl w:val="0"/>
        <w:rPr>
          <w:rFonts w:ascii="黑体" w:eastAsia="黑体" w:hAnsi="黑体" w:cs="Times New Roman"/>
        </w:rPr>
      </w:pPr>
      <w:r w:rsidRPr="00595383">
        <w:rPr>
          <w:rFonts w:ascii="黑体" w:eastAsia="黑体" w:hAnsi="黑体" w:cs="黑体"/>
        </w:rPr>
        <w:t xml:space="preserve">2 </w:t>
      </w:r>
      <w:r w:rsidRPr="00595383">
        <w:rPr>
          <w:rFonts w:ascii="黑体" w:eastAsia="黑体" w:hAnsi="黑体" w:cs="黑体" w:hint="eastAsia"/>
        </w:rPr>
        <w:t>检验依据</w:t>
      </w:r>
    </w:p>
    <w:p w:rsidR="00096220" w:rsidRDefault="00096220" w:rsidP="00595383">
      <w:pPr>
        <w:rPr>
          <w:rFonts w:cs="Times New Roman"/>
        </w:rPr>
      </w:pPr>
      <w:r w:rsidRPr="00D23E6C">
        <w:rPr>
          <w:rFonts w:cs="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3.25pt;height:416.25pt;visibility:visible">
            <v:imagedata r:id="rId6" o:title=""/>
          </v:shape>
        </w:pict>
      </w:r>
    </w:p>
    <w:p w:rsidR="00096220" w:rsidRDefault="00096220" w:rsidP="00595383">
      <w:pPr>
        <w:rPr>
          <w:rFonts w:cs="Times New Roman"/>
        </w:rPr>
      </w:pPr>
      <w:r w:rsidRPr="00D23E6C">
        <w:rPr>
          <w:rFonts w:cs="Times New Roman"/>
          <w:noProof/>
        </w:rPr>
        <w:pict>
          <v:shape id="图片 4" o:spid="_x0000_i1026" type="#_x0000_t75" style="width:412.5pt;height:206.25pt;visibility:visible">
            <v:imagedata r:id="rId7" o:title=""/>
          </v:shape>
        </w:pict>
      </w:r>
    </w:p>
    <w:p w:rsidR="00096220" w:rsidRPr="00595383" w:rsidRDefault="00096220" w:rsidP="00430D30">
      <w:pPr>
        <w:spacing w:beforeLines="100" w:afterLines="100"/>
        <w:outlineLvl w:val="0"/>
        <w:rPr>
          <w:rFonts w:ascii="黑体" w:eastAsia="黑体" w:hAnsi="黑体" w:cs="Times New Roman"/>
        </w:rPr>
      </w:pPr>
      <w:r w:rsidRPr="00595383">
        <w:rPr>
          <w:rFonts w:ascii="黑体" w:eastAsia="黑体" w:hAnsi="黑体" w:cs="黑体"/>
        </w:rPr>
        <w:t xml:space="preserve">3 </w:t>
      </w:r>
      <w:r w:rsidRPr="00595383">
        <w:rPr>
          <w:rFonts w:ascii="黑体" w:eastAsia="黑体" w:hAnsi="黑体" w:cs="黑体" w:hint="eastAsia"/>
        </w:rPr>
        <w:t>判定规则</w:t>
      </w:r>
    </w:p>
    <w:p w:rsidR="00096220" w:rsidRPr="00595383" w:rsidRDefault="00096220" w:rsidP="00430D30">
      <w:pPr>
        <w:spacing w:beforeLines="100" w:afterLines="100"/>
        <w:outlineLvl w:val="0"/>
        <w:rPr>
          <w:rFonts w:ascii="黑体" w:eastAsia="黑体" w:hAnsi="黑体" w:cs="Times New Roman"/>
        </w:rPr>
      </w:pPr>
      <w:r w:rsidRPr="00595383">
        <w:rPr>
          <w:rFonts w:ascii="黑体" w:eastAsia="黑体" w:hAnsi="黑体" w:cs="黑体"/>
        </w:rPr>
        <w:t xml:space="preserve">3.1 </w:t>
      </w:r>
      <w:r w:rsidRPr="00595383">
        <w:rPr>
          <w:rFonts w:ascii="黑体" w:eastAsia="黑体" w:hAnsi="黑体" w:cs="黑体" w:hint="eastAsia"/>
        </w:rPr>
        <w:t>依据标准</w:t>
      </w:r>
    </w:p>
    <w:p w:rsidR="00096220" w:rsidRDefault="00096220" w:rsidP="00595383">
      <w:pPr>
        <w:spacing w:line="360" w:lineRule="auto"/>
        <w:rPr>
          <w:rFonts w:cs="Times New Roman"/>
        </w:rPr>
      </w:pPr>
      <w:r>
        <w:t xml:space="preserve">GB 18401—2010 </w:t>
      </w:r>
      <w:r>
        <w:rPr>
          <w:rFonts w:cs="宋体" w:hint="eastAsia"/>
        </w:rPr>
        <w:t>国家纺织产品基本安全技术规范</w:t>
      </w:r>
    </w:p>
    <w:p w:rsidR="00096220" w:rsidRDefault="00096220" w:rsidP="00595383">
      <w:pPr>
        <w:spacing w:line="360" w:lineRule="auto"/>
        <w:rPr>
          <w:rFonts w:cs="Times New Roman"/>
        </w:rPr>
      </w:pPr>
      <w:r>
        <w:t xml:space="preserve">GB 31701—2015 </w:t>
      </w:r>
      <w:r>
        <w:rPr>
          <w:rFonts w:cs="宋体" w:hint="eastAsia"/>
        </w:rPr>
        <w:t>婴幼儿及儿童纺织产品安全技术规范</w:t>
      </w:r>
    </w:p>
    <w:p w:rsidR="00096220" w:rsidRDefault="00096220" w:rsidP="00595383">
      <w:pPr>
        <w:spacing w:line="360" w:lineRule="auto"/>
        <w:rPr>
          <w:rFonts w:cs="Times New Roman"/>
        </w:rPr>
      </w:pPr>
      <w:r>
        <w:t xml:space="preserve">GB/T 29862—2013 </w:t>
      </w:r>
      <w:r>
        <w:rPr>
          <w:rFonts w:cs="宋体" w:hint="eastAsia"/>
        </w:rPr>
        <w:t>纺织品纤维含量的标识</w:t>
      </w:r>
    </w:p>
    <w:p w:rsidR="00096220" w:rsidRDefault="00096220" w:rsidP="00595383">
      <w:pPr>
        <w:spacing w:line="360" w:lineRule="auto"/>
        <w:rPr>
          <w:rFonts w:cs="Times New Roman"/>
        </w:rPr>
      </w:pPr>
      <w:r>
        <w:t xml:space="preserve">GB/T 14272—2021 </w:t>
      </w:r>
      <w:r>
        <w:rPr>
          <w:rFonts w:cs="宋体" w:hint="eastAsia"/>
        </w:rPr>
        <w:t>羽绒服装</w:t>
      </w:r>
    </w:p>
    <w:p w:rsidR="00096220" w:rsidRDefault="00096220" w:rsidP="00595383">
      <w:pPr>
        <w:spacing w:line="360" w:lineRule="auto"/>
        <w:rPr>
          <w:rFonts w:cs="Times New Roman"/>
        </w:rPr>
      </w:pPr>
      <w:r>
        <w:rPr>
          <w:rFonts w:cs="宋体" w:hint="eastAsia"/>
        </w:rPr>
        <w:t>现行有效的企业标准、团体标准、地方标准及产品明示质量要求。</w:t>
      </w:r>
    </w:p>
    <w:p w:rsidR="00096220" w:rsidRPr="00595383" w:rsidRDefault="00096220" w:rsidP="00430D30">
      <w:pPr>
        <w:spacing w:beforeLines="100" w:afterLines="100"/>
        <w:outlineLvl w:val="0"/>
        <w:rPr>
          <w:rFonts w:ascii="黑体" w:eastAsia="黑体" w:hAnsi="黑体" w:cs="Times New Roman"/>
        </w:rPr>
      </w:pPr>
      <w:r w:rsidRPr="00595383">
        <w:rPr>
          <w:rFonts w:ascii="黑体" w:eastAsia="黑体" w:hAnsi="黑体" w:cs="黑体"/>
        </w:rPr>
        <w:t xml:space="preserve">3.2 </w:t>
      </w:r>
      <w:r w:rsidRPr="00595383">
        <w:rPr>
          <w:rFonts w:ascii="黑体" w:eastAsia="黑体" w:hAnsi="黑体" w:cs="黑体" w:hint="eastAsia"/>
        </w:rPr>
        <w:t>判定原则</w:t>
      </w:r>
    </w:p>
    <w:p w:rsidR="00096220" w:rsidRDefault="00096220" w:rsidP="00595383">
      <w:pPr>
        <w:spacing w:line="360" w:lineRule="auto"/>
        <w:rPr>
          <w:rFonts w:cs="Times New Roman"/>
        </w:rPr>
      </w:pPr>
      <w:r>
        <w:rPr>
          <w:rFonts w:cs="宋体" w:hint="eastAsia"/>
        </w:rPr>
        <w:t>经检验，检验项目全部合格，判定为被抽查产品所检项目未发现不合格；检验项目中任</w:t>
      </w:r>
    </w:p>
    <w:p w:rsidR="00096220" w:rsidRDefault="00096220" w:rsidP="00595383">
      <w:pPr>
        <w:spacing w:line="360" w:lineRule="auto"/>
        <w:rPr>
          <w:rFonts w:cs="Times New Roman"/>
        </w:rPr>
      </w:pPr>
      <w:r>
        <w:rPr>
          <w:rFonts w:cs="宋体" w:hint="eastAsia"/>
        </w:rPr>
        <w:t>一项或一项以上不合格，判定为被抽查产品不合格。</w:t>
      </w:r>
    </w:p>
    <w:p w:rsidR="00096220" w:rsidRDefault="00096220" w:rsidP="00595383">
      <w:pPr>
        <w:spacing w:line="360" w:lineRule="auto"/>
        <w:rPr>
          <w:rFonts w:cs="Times New Roman"/>
        </w:rPr>
      </w:pPr>
      <w:r>
        <w:rPr>
          <w:rFonts w:cs="宋体" w:hint="eastAsia"/>
        </w:rPr>
        <w:t>若被检产品明示的质量要求高于本细则中检验项目依据的标准要求时，应按被检产品明</w:t>
      </w:r>
    </w:p>
    <w:p w:rsidR="00096220" w:rsidRDefault="00096220" w:rsidP="00595383">
      <w:pPr>
        <w:spacing w:line="360" w:lineRule="auto"/>
        <w:rPr>
          <w:rFonts w:cs="Times New Roman"/>
        </w:rPr>
      </w:pPr>
      <w:r>
        <w:rPr>
          <w:rFonts w:cs="宋体" w:hint="eastAsia"/>
        </w:rPr>
        <w:t>示的质量要求判定，并在检验报告备注中进行说明。</w:t>
      </w:r>
    </w:p>
    <w:p w:rsidR="00096220" w:rsidRDefault="00096220" w:rsidP="00595383">
      <w:pPr>
        <w:spacing w:line="360" w:lineRule="auto"/>
        <w:rPr>
          <w:rFonts w:cs="Times New Roman"/>
        </w:rPr>
      </w:pPr>
      <w:r>
        <w:rPr>
          <w:rFonts w:cs="宋体" w:hint="eastAsia"/>
        </w:rPr>
        <w:t>若被检产品明示的质量要求低于本细则中检验项目依据的强制性标准要求时，应按照强</w:t>
      </w:r>
    </w:p>
    <w:p w:rsidR="00096220" w:rsidRDefault="00096220" w:rsidP="00595383">
      <w:pPr>
        <w:spacing w:line="360" w:lineRule="auto"/>
        <w:rPr>
          <w:rFonts w:cs="Times New Roman"/>
        </w:rPr>
      </w:pPr>
      <w:r>
        <w:rPr>
          <w:rFonts w:cs="宋体" w:hint="eastAsia"/>
        </w:rPr>
        <w:t>制性标准要求判定，并在检验报告备注中进行说明。</w:t>
      </w:r>
    </w:p>
    <w:p w:rsidR="00096220" w:rsidRDefault="00096220" w:rsidP="00595383">
      <w:pPr>
        <w:spacing w:line="360" w:lineRule="auto"/>
        <w:rPr>
          <w:rFonts w:cs="Times New Roman"/>
        </w:rPr>
      </w:pPr>
      <w:r>
        <w:rPr>
          <w:rFonts w:cs="宋体" w:hint="eastAsia"/>
        </w:rPr>
        <w:t>若被检产品明示的质量要求低于或包含细则中检验项目依据的推荐性标准要求时，应以</w:t>
      </w:r>
    </w:p>
    <w:p w:rsidR="00096220" w:rsidRDefault="00096220" w:rsidP="00595383">
      <w:pPr>
        <w:spacing w:line="360" w:lineRule="auto"/>
        <w:rPr>
          <w:rFonts w:cs="Times New Roman"/>
        </w:rPr>
      </w:pPr>
      <w:r>
        <w:rPr>
          <w:rFonts w:cs="宋体" w:hint="eastAsia"/>
        </w:rPr>
        <w:t>被检产品明示的质量要求判定，并在检验报告备注中进行说明。</w:t>
      </w:r>
    </w:p>
    <w:p w:rsidR="00096220" w:rsidRDefault="00096220" w:rsidP="00595383">
      <w:pPr>
        <w:spacing w:line="360" w:lineRule="auto"/>
        <w:rPr>
          <w:rFonts w:cs="Times New Roman"/>
        </w:rPr>
      </w:pPr>
      <w:r>
        <w:rPr>
          <w:rFonts w:cs="宋体" w:hint="eastAsia"/>
        </w:rPr>
        <w:t>若被检产品明示的质量要求缺少本细则中检验项目依据的强制性标准要求时，应按照强</w:t>
      </w:r>
    </w:p>
    <w:p w:rsidR="00096220" w:rsidRDefault="00096220" w:rsidP="00595383">
      <w:pPr>
        <w:spacing w:line="360" w:lineRule="auto"/>
        <w:rPr>
          <w:rFonts w:cs="Times New Roman"/>
        </w:rPr>
      </w:pPr>
      <w:r>
        <w:rPr>
          <w:rFonts w:cs="宋体" w:hint="eastAsia"/>
        </w:rPr>
        <w:t>制性标准要求判定，并在检验报告备注中进行说明。</w:t>
      </w:r>
    </w:p>
    <w:p w:rsidR="00096220" w:rsidRDefault="00096220" w:rsidP="00595383">
      <w:pPr>
        <w:spacing w:line="360" w:lineRule="auto"/>
        <w:rPr>
          <w:rFonts w:cs="Times New Roman"/>
        </w:rPr>
      </w:pPr>
      <w:r>
        <w:rPr>
          <w:rFonts w:cs="宋体" w:hint="eastAsia"/>
        </w:rPr>
        <w:t>若被检产品明示的质量要求缺少本细则中检验项目依据的推荐性标准要求时，该项目不</w:t>
      </w:r>
    </w:p>
    <w:p w:rsidR="00096220" w:rsidRDefault="00096220" w:rsidP="00595383">
      <w:pPr>
        <w:spacing w:line="360" w:lineRule="auto"/>
        <w:rPr>
          <w:rFonts w:cs="Times New Roman"/>
        </w:rPr>
      </w:pPr>
      <w:r>
        <w:rPr>
          <w:rFonts w:cs="宋体" w:hint="eastAsia"/>
        </w:rPr>
        <w:t>参与判定，并在检验报告备注中进行说明。</w:t>
      </w:r>
    </w:p>
    <w:p w:rsidR="00096220" w:rsidRDefault="00096220" w:rsidP="00430D30">
      <w:pPr>
        <w:spacing w:beforeLines="100" w:afterLines="100"/>
        <w:outlineLvl w:val="0"/>
        <w:rPr>
          <w:rFonts w:ascii="黑体" w:eastAsia="黑体" w:hAnsi="黑体" w:cs="黑体"/>
        </w:rPr>
      </w:pPr>
      <w:r>
        <w:rPr>
          <w:rFonts w:ascii="黑体" w:eastAsia="黑体" w:hAnsi="黑体" w:cs="黑体"/>
        </w:rPr>
        <w:t>4.</w:t>
      </w:r>
      <w:r>
        <w:rPr>
          <w:rFonts w:ascii="黑体" w:eastAsia="黑体" w:hAnsi="黑体" w:cs="黑体" w:hint="eastAsia"/>
        </w:rPr>
        <w:t>附则</w:t>
      </w:r>
      <w:r>
        <w:rPr>
          <w:rFonts w:ascii="黑体" w:eastAsia="黑体" w:hAnsi="黑体" w:cs="黑体"/>
        </w:rPr>
        <w:t xml:space="preserve">  </w:t>
      </w:r>
    </w:p>
    <w:p w:rsidR="00096220" w:rsidRDefault="00096220" w:rsidP="00967D32">
      <w:pPr>
        <w:pStyle w:val="a"/>
        <w:ind w:firstLine="31680"/>
        <w:rPr>
          <w:rFonts w:hAnsi="Calibri" w:cs="Times New Roman"/>
        </w:rPr>
      </w:pPr>
      <w:r>
        <w:rPr>
          <w:rFonts w:hAnsi="Calibri" w:hint="eastAsia"/>
        </w:rPr>
        <w:t>本细则首次发布。</w:t>
      </w:r>
    </w:p>
    <w:p w:rsidR="00096220" w:rsidRPr="004577DD" w:rsidRDefault="00096220" w:rsidP="00595383">
      <w:pPr>
        <w:spacing w:line="360" w:lineRule="auto"/>
        <w:rPr>
          <w:rFonts w:cs="Times New Roman"/>
        </w:rPr>
      </w:pPr>
    </w:p>
    <w:sectPr w:rsidR="00096220" w:rsidRPr="004577DD" w:rsidSect="0007773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6220" w:rsidRDefault="00096220" w:rsidP="00595383">
      <w:pPr>
        <w:rPr>
          <w:rFonts w:cs="Times New Roman"/>
        </w:rPr>
      </w:pPr>
      <w:r>
        <w:rPr>
          <w:rFonts w:cs="Times New Roman"/>
        </w:rPr>
        <w:separator/>
      </w:r>
    </w:p>
  </w:endnote>
  <w:endnote w:type="continuationSeparator" w:id="1">
    <w:p w:rsidR="00096220" w:rsidRDefault="00096220" w:rsidP="00595383">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6220" w:rsidRDefault="00096220" w:rsidP="00595383">
      <w:pPr>
        <w:rPr>
          <w:rFonts w:cs="Times New Roman"/>
        </w:rPr>
      </w:pPr>
      <w:r>
        <w:rPr>
          <w:rFonts w:cs="Times New Roman"/>
        </w:rPr>
        <w:separator/>
      </w:r>
    </w:p>
  </w:footnote>
  <w:footnote w:type="continuationSeparator" w:id="1">
    <w:p w:rsidR="00096220" w:rsidRDefault="00096220" w:rsidP="00595383">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95383"/>
    <w:rsid w:val="0007773B"/>
    <w:rsid w:val="00096220"/>
    <w:rsid w:val="00105125"/>
    <w:rsid w:val="00267844"/>
    <w:rsid w:val="00430D30"/>
    <w:rsid w:val="004577DD"/>
    <w:rsid w:val="00595383"/>
    <w:rsid w:val="005B02FC"/>
    <w:rsid w:val="00891036"/>
    <w:rsid w:val="009154CE"/>
    <w:rsid w:val="00967D32"/>
    <w:rsid w:val="00D23E6C"/>
    <w:rsid w:val="00F109F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73B"/>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59538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595383"/>
    <w:rPr>
      <w:sz w:val="18"/>
      <w:szCs w:val="18"/>
    </w:rPr>
  </w:style>
  <w:style w:type="paragraph" w:styleId="Footer">
    <w:name w:val="footer"/>
    <w:basedOn w:val="Normal"/>
    <w:link w:val="FooterChar"/>
    <w:uiPriority w:val="99"/>
    <w:semiHidden/>
    <w:rsid w:val="0059538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95383"/>
    <w:rPr>
      <w:sz w:val="18"/>
      <w:szCs w:val="18"/>
    </w:rPr>
  </w:style>
  <w:style w:type="paragraph" w:styleId="BalloonText">
    <w:name w:val="Balloon Text"/>
    <w:basedOn w:val="Normal"/>
    <w:link w:val="BalloonTextChar"/>
    <w:uiPriority w:val="99"/>
    <w:semiHidden/>
    <w:rsid w:val="00595383"/>
    <w:rPr>
      <w:sz w:val="18"/>
      <w:szCs w:val="18"/>
    </w:rPr>
  </w:style>
  <w:style w:type="character" w:customStyle="1" w:styleId="BalloonTextChar">
    <w:name w:val="Balloon Text Char"/>
    <w:basedOn w:val="DefaultParagraphFont"/>
    <w:link w:val="BalloonText"/>
    <w:uiPriority w:val="99"/>
    <w:semiHidden/>
    <w:locked/>
    <w:rsid w:val="00595383"/>
    <w:rPr>
      <w:sz w:val="18"/>
      <w:szCs w:val="18"/>
    </w:rPr>
  </w:style>
  <w:style w:type="paragraph" w:styleId="DocumentMap">
    <w:name w:val="Document Map"/>
    <w:basedOn w:val="Normal"/>
    <w:link w:val="DocumentMapChar"/>
    <w:uiPriority w:val="99"/>
    <w:semiHidden/>
    <w:rsid w:val="00595383"/>
    <w:rPr>
      <w:rFonts w:ascii="宋体" w:cs="宋体"/>
      <w:sz w:val="18"/>
      <w:szCs w:val="18"/>
    </w:rPr>
  </w:style>
  <w:style w:type="character" w:customStyle="1" w:styleId="DocumentMapChar">
    <w:name w:val="Document Map Char"/>
    <w:basedOn w:val="DefaultParagraphFont"/>
    <w:link w:val="DocumentMap"/>
    <w:uiPriority w:val="99"/>
    <w:semiHidden/>
    <w:locked/>
    <w:rsid w:val="00595383"/>
    <w:rPr>
      <w:rFonts w:ascii="宋体" w:eastAsia="宋体" w:cs="宋体"/>
      <w:sz w:val="18"/>
      <w:szCs w:val="18"/>
    </w:rPr>
  </w:style>
  <w:style w:type="paragraph" w:customStyle="1" w:styleId="a">
    <w:name w:val="段"/>
    <w:link w:val="Char"/>
    <w:autoRedefine/>
    <w:uiPriority w:val="99"/>
    <w:rsid w:val="004577DD"/>
    <w:pPr>
      <w:tabs>
        <w:tab w:val="center" w:pos="4201"/>
        <w:tab w:val="right" w:leader="dot" w:pos="9298"/>
      </w:tabs>
      <w:autoSpaceDE w:val="0"/>
      <w:autoSpaceDN w:val="0"/>
      <w:ind w:firstLineChars="200" w:firstLine="420"/>
      <w:jc w:val="both"/>
    </w:pPr>
    <w:rPr>
      <w:rFonts w:ascii="宋体" w:hAnsi="Times New Roman" w:cs="宋体"/>
      <w:kern w:val="0"/>
      <w:szCs w:val="21"/>
    </w:rPr>
  </w:style>
  <w:style w:type="character" w:customStyle="1" w:styleId="Char">
    <w:name w:val="段 Char"/>
    <w:basedOn w:val="DefaultParagraphFont"/>
    <w:link w:val="a"/>
    <w:uiPriority w:val="99"/>
    <w:locked/>
    <w:rsid w:val="004577DD"/>
    <w:rPr>
      <w:rFonts w:ascii="宋体" w:hAnsi="Times New Roman" w:cs="宋体"/>
      <w:sz w:val="21"/>
      <w:szCs w:val="21"/>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3</Pages>
  <Words>108</Words>
  <Characters>618</Characters>
  <Application>Microsoft Office Outlook</Application>
  <DocSecurity>0</DocSecurity>
  <Lines>0</Lines>
  <Paragraphs>0</Paragraphs>
  <ScaleCrop>false</ScaleCrop>
  <Company>微软</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Sky123.Org</cp:lastModifiedBy>
  <cp:revision>4</cp:revision>
  <dcterms:created xsi:type="dcterms:W3CDTF">2025-01-10T04:20:00Z</dcterms:created>
  <dcterms:modified xsi:type="dcterms:W3CDTF">2025-01-10T09:57:00Z</dcterms:modified>
</cp:coreProperties>
</file>