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jc w:val="center"/>
        <w:outlineLvl w:val="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本次检验项目</w:t>
      </w:r>
    </w:p>
    <w:p>
      <w:pPr>
        <w:spacing w:line="540" w:lineRule="exact"/>
        <w:ind w:firstLine="640" w:firstLineChars="200"/>
        <w:rPr>
          <w:rFonts w:hint="eastAsia" w:ascii="Times New Roman" w:hAnsi="Times New Roman" w:eastAsia="黑体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</w:rPr>
        <w:t>一</w:t>
      </w:r>
      <w:r>
        <w:rPr>
          <w:rFonts w:ascii="Times New Roman" w:hAnsi="Times New Roman" w:eastAsia="黑体" w:cs="Times New Roman"/>
          <w:color w:val="auto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抽检依据为《食品安全国家标准 食品中污染物限量》（GB 2762-20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《食品安全国家标准 食品中真菌毒素限量》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（GB 2761-2017）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1.大米检验项目包括铅（以Pb计）、镉（以Cd计）、苯并[α]芘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黄曲霉毒素B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vertAlign w:val="subscript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、赭曲霉毒素A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小麦粉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检验项目包括镉(以Cd计)、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抽检依据为《食品安全国家标准 腌腊肉制品》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（GB 2730-2015）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、《食品安全国家标准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（GB 2762-2022）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及《食品安全国家标准 食品添加剂使用标准》（GB 2760-2014）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腌腊肉制品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检验项目包括过氧化值(以脂肪计)、铅(以Pb计)、总砷(以As计)、亚硝酸盐(以亚硝酸钠计)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、苯甲酸及其钠盐(以苯甲酸计)、山梨酸及其钾盐(以山梨酸计)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苯并[α]芘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玉米赤霉烯酮、脱氧雪腐镰刀菌烯醇、赭曲霉毒素A、黄曲霉毒素B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vertAlign w:val="subscript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ascii="Times New Roman" w:hAnsi="Times New Roman" w:eastAsia="黑体" w:cs="Times New Roman"/>
          <w:color w:val="auto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抽检依据为《食品安全国家标准 植物油》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（GB 2716-2018）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、《食品安全国家标准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（GB 2762-2022）、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《食品安全国家标准 食品添加剂使用标准》（GB 2760-2014）及产品明示标准和质量要求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1.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菜籽油、大豆油、食用植物调和油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检验项目包括酸价、过氧化值、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铅（以Pb计）、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苯并[α]芘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溶剂残留量、特丁基对苯二酚(TBHQ)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、乙基麦芽酚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抽检依据为《食品安全国家标准 食品添加剂使用标准》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（GB 2760-2014）、《食品安全国家标准 食品中农药最大残留限量》（GB 2763-2021）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其他香辛料调味品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检验项目包括脱氢乙酸及其钠盐(以脱氢乙酸计)、二氧化硫残留量、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甜蜜素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(以环已基氨基磺酸计)、合成着色剂(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柠檬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黄、日落黄、苋菜红、胭脂红、亮蓝)、丙溴磷、氯氰菊酯和高效氯氰菊酯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ascii="Times New Roman" w:hAnsi="Times New Roman" w:eastAsia="黑体" w:cs="Times New Roman"/>
          <w:color w:val="auto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抽检依据为《食品安全国家标准 灭菌乳》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（GB 25190-2010）、《关于三聚氰胺在食品中的限量值的公告》（卫生部、工业和信息化部、农业部、工商总局、质检总局公告2011年第10号）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灭菌乳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检验项目包括蛋白质、非脂乳固体、酸度、三聚氰胺、丙二醇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六</w:t>
      </w:r>
      <w:r>
        <w:rPr>
          <w:rFonts w:ascii="Times New Roman" w:hAnsi="Times New Roman" w:eastAsia="黑体" w:cs="Times New Roman"/>
          <w:color w:val="auto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茶叶及相关制品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抽检依据为《食品安全国家标准 食品中农药最大残留限量》（GB 2763-2021）。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茶叶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检验项目包括铅(以Pb计)、草甘膦、吡虫啉、乙酰甲胺磷、联苯菊酯、灭多威、三氯杀螨醇、氰戊菊酯和S-氰戊菊酯、甲拌磷、克百威、水胺硫磷、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氧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七</w:t>
      </w:r>
      <w:r>
        <w:rPr>
          <w:rFonts w:ascii="Times New Roman" w:hAnsi="Times New Roman" w:eastAsia="黑体" w:cs="Times New Roman"/>
          <w:color w:val="auto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蜂产品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抽检依据为《食品安全国家标准 蜂蜜》（GB 14963-2011）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（GB 2762-2022）、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《食品安全国家标准 食品添加剂使用标准》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（GB 2760-2014）、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《食品动物中禁止使用的药品及其他化合物清单》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（农业农村部公告 第250号）、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《食品安全国家标准 食品中兽药最大残留限量》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（GB 31650-2019）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蜂产品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检验项目包括果糖和葡萄糖、蔗糖、铅(以Pb计)、山梨酸及其钾盐(以山梨酸计)、氯霉素、呋喃西林代谢物、呋喃唑酮代谢物、甲硝唑、双甲脒、氟胺氰菊酯、菌落总数。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textAlignment w:val="auto"/>
        <w:rPr>
          <w:rFonts w:hint="default" w:ascii="Times New Roman" w:hAnsi="Times New Roman" w:eastAsia="黑体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color w:val="auto"/>
          <w:sz w:val="32"/>
          <w:szCs w:val="32"/>
          <w:lang w:val="en-US" w:eastAsia="zh-CN"/>
        </w:rPr>
        <w:t>八、餐饮食品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抽检依据为《食品安全国家标准 食品添加剂使用标准》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（GB 2760-2014）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《食品中可能违法添加的非食用物质和易滥用的食品添加剂品种名单(第五批)》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（整顿办函[2011]1号）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1.油饼油条（自制）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检验项目包括铝的残留量（干样品，以Al计）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2.火锅麻辣烫底料（自制）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检验项目包括罂粟碱、吗啡、可待因、那可丁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九</w:t>
      </w:r>
      <w:r>
        <w:rPr>
          <w:rFonts w:ascii="Times New Roman" w:hAnsi="Times New Roman" w:eastAsia="黑体" w:cs="Times New Roman"/>
          <w:color w:val="auto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抽检依据为《食品安全国家标准 食品中兽药最大残留限量》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（GB 31650-2019）、《食品动物中禁止使用的药品及其他化合物清单》（农业农村部公告 第250号）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《食品安全国家标准 食品中41种兽药最大残留限量》（GB 31650.1-2022）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838" w:firstLineChars="262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1.猪肉检验项目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包括五氯酚酸钠(以五氯酚计)、恩诺沙星、磺胺类(总量)、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甲氧苄啶、氯霉素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、克伦特罗、莱克多巴胺、沙丁胺醇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838" w:firstLineChars="262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2.牛肉检验项目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包括五氯酚酸钠(以五氣酚计)、磺胺类(总量)、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氯霉素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、克伦特罗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838" w:firstLineChars="262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3.淡水鱼检验项目包括恩诺沙星、地西泮、孔雀石绿、呋喃唑酮代谢物、甲氧苄啶。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838" w:firstLineChars="262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4.鸡蛋检验项目包括磺胺类（总量）、甲氧苄啶、地美硝唑、氟虫腈、氟苯尼考。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YjkxMmI2ZDRlZTUxZmNmY2I1YTlhNDdmNWExYjkifQ=="/>
  </w:docVars>
  <w:rsids>
    <w:rsidRoot w:val="38112CF3"/>
    <w:rsid w:val="00070FB6"/>
    <w:rsid w:val="003E3DF1"/>
    <w:rsid w:val="009713AB"/>
    <w:rsid w:val="00E506A9"/>
    <w:rsid w:val="00F85B9A"/>
    <w:rsid w:val="049467C2"/>
    <w:rsid w:val="073656DC"/>
    <w:rsid w:val="12A5535A"/>
    <w:rsid w:val="15AA6BD0"/>
    <w:rsid w:val="171935C1"/>
    <w:rsid w:val="18C273C9"/>
    <w:rsid w:val="19740D2A"/>
    <w:rsid w:val="199B4512"/>
    <w:rsid w:val="1AFF6DD3"/>
    <w:rsid w:val="1F053CE8"/>
    <w:rsid w:val="22EA6C69"/>
    <w:rsid w:val="28235FAE"/>
    <w:rsid w:val="28497181"/>
    <w:rsid w:val="292D1441"/>
    <w:rsid w:val="2C91647B"/>
    <w:rsid w:val="2E2C73EB"/>
    <w:rsid w:val="2F172616"/>
    <w:rsid w:val="3197390E"/>
    <w:rsid w:val="371702BD"/>
    <w:rsid w:val="38112CF3"/>
    <w:rsid w:val="3A432D46"/>
    <w:rsid w:val="3AF8506B"/>
    <w:rsid w:val="3D3DA336"/>
    <w:rsid w:val="3DCB6A74"/>
    <w:rsid w:val="3E0A67DA"/>
    <w:rsid w:val="40653D45"/>
    <w:rsid w:val="411D7BCE"/>
    <w:rsid w:val="42130D0C"/>
    <w:rsid w:val="45907C1B"/>
    <w:rsid w:val="46270270"/>
    <w:rsid w:val="46E22CAD"/>
    <w:rsid w:val="4837129F"/>
    <w:rsid w:val="4A282B58"/>
    <w:rsid w:val="4D785D52"/>
    <w:rsid w:val="4FF376C4"/>
    <w:rsid w:val="51124A4D"/>
    <w:rsid w:val="56934C0E"/>
    <w:rsid w:val="58701AA8"/>
    <w:rsid w:val="587924B3"/>
    <w:rsid w:val="591C18AD"/>
    <w:rsid w:val="5B2B1701"/>
    <w:rsid w:val="614A2383"/>
    <w:rsid w:val="68CF56D1"/>
    <w:rsid w:val="69862BE9"/>
    <w:rsid w:val="6F911B3F"/>
    <w:rsid w:val="721C58D8"/>
    <w:rsid w:val="756E1865"/>
    <w:rsid w:val="766647F4"/>
    <w:rsid w:val="78517B8A"/>
    <w:rsid w:val="7B2B3E41"/>
    <w:rsid w:val="EBF6D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2"/>
    <w:semiHidden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/>
      <w:spacing w:before="260" w:after="260" w:line="413" w:lineRule="auto"/>
      <w:outlineLvl w:val="2"/>
    </w:pPr>
    <w:rPr>
      <w:rFonts w:eastAsia="方正仿宋_GBK"/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rPr>
      <w:b/>
      <w:color w:val="538135"/>
      <w:sz w:val="28"/>
    </w:r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Body Text"/>
    <w:basedOn w:val="1"/>
    <w:qFormat/>
    <w:uiPriority w:val="0"/>
    <w:pPr>
      <w:spacing w:after="12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11">
    <w:name w:val="标题 3 Char"/>
    <w:basedOn w:val="10"/>
    <w:link w:val="5"/>
    <w:qFormat/>
    <w:uiPriority w:val="0"/>
    <w:rPr>
      <w:rFonts w:eastAsia="方正仿宋_GBK" w:cs="方正仿宋_GBK" w:asciiTheme="minorHAnsi" w:hAnsiTheme="minorHAnsi"/>
      <w:b/>
      <w:bCs/>
      <w:sz w:val="30"/>
      <w:szCs w:val="30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3">
    <w:name w:val="fontstyle01"/>
    <w:qFormat/>
    <w:uiPriority w:val="0"/>
    <w:rPr>
      <w:rFonts w:hint="eastAsia" w:ascii="仿宋_GB2312" w:eastAsia="仿宋_GB2312"/>
      <w:color w:val="000000"/>
      <w:sz w:val="22"/>
      <w:szCs w:val="22"/>
    </w:rPr>
  </w:style>
  <w:style w:type="character" w:customStyle="1" w:styleId="14">
    <w:name w:val="fontstyle21"/>
    <w:qFormat/>
    <w:uiPriority w:val="0"/>
    <w:rPr>
      <w:rFonts w:hint="default" w:ascii="TimesNewRoman" w:hAnsi="TimesNewRoman"/>
      <w:color w:val="000000"/>
      <w:sz w:val="22"/>
      <w:szCs w:val="22"/>
    </w:rPr>
  </w:style>
  <w:style w:type="paragraph" w:customStyle="1" w:styleId="15">
    <w:name w:val="Table Paragraph"/>
    <w:basedOn w:val="1"/>
    <w:qFormat/>
    <w:uiPriority w:val="1"/>
    <w:pPr>
      <w:jc w:val="center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523</Words>
  <Characters>581</Characters>
  <Lines>6</Lines>
  <Paragraphs>1</Paragraphs>
  <TotalTime>0</TotalTime>
  <ScaleCrop>false</ScaleCrop>
  <LinksUpToDate>false</LinksUpToDate>
  <CharactersWithSpaces>592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2022-03-17T00:19:00Z</dcterms:created>
  <dc:creator>王熏熏</dc:creator>
  <cp:lastModifiedBy>yyw℡คิดถึง</cp:lastModifiedBy>
  <cp:lastPrinted>2022-06-30T21:29:00Z</cp:lastPrinted>
  <dcterms:modified xsi:type="dcterms:W3CDTF">2024-12-04T10:54:26Z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0B399B66822165E062C44F67610141F4_43</vt:lpwstr>
  </property>
</Properties>
</file>