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本次检验项目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GB 2760-2014《食品安全国家标准 食品添加剂使用标准》、</w:t>
      </w:r>
      <w:r>
        <w:rPr>
          <w:rFonts w:hint="default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GB 2716-2018《食品安全国家标准 植物油》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整顿办函[2011]1 号《食品中可能违法添加的非食用物质和易滥用的食品添加剂品种名单(第五批)》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2757-2012《食品安全国家标准 蒸馏酒及其配制酒》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GB 14934-2016《食品安全国家标准 消毒餐(饮)具》</w:t>
      </w:r>
      <w:r>
        <w:rPr>
          <w:rFonts w:hint="default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馒头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检验项目包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括苯甲酸及其钠盐(以苯甲酸计)、山梨酸及其钾盐(以山梨酸计)、糖精钠(以糖精计)、脱氢乙酸及其钠盐(以脱氢乙酸计)、甜蜜素(以环己基氨基磺酸计)。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水煮花生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检验项目包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括苯甲酸及其钠盐(以苯甲酸计)、山梨酸及其钾盐(以山梨酸计)、脱氢乙酸及其钠盐(以脱氢乙酸计)。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．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eastAsia="zh-CN"/>
        </w:rPr>
        <w:t>包子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检验项目包括苯甲酸及钠盐（以苯甲酸计）、山梨酸及其钾盐（以山梨酸计）、糖精钠（以糖精计）、脱氢乙酸及其钠盐(以脱氢乙酸计)、甜蜜素(以环己基氨基磺酸计)。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default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4.植物油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检验项目包括</w:t>
      </w:r>
      <w:r>
        <w:rPr>
          <w:rFonts w:hint="default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极性组分、酸价(KOH)。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 w:cs="Times New Roman" w:hAnsiTheme="minorEastAsia"/>
          <w:color w:val="auto"/>
          <w:kern w:val="0"/>
          <w:sz w:val="32"/>
          <w:szCs w:val="32"/>
        </w:rPr>
        <w:t>复用餐饮具检验项目包括大肠菌群、阴离子合成洗涤剂(以十二烷基苯磺酸钠计)。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17400-2015《食品安全国家标准 方便面》。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</w:t>
      </w: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水分、酸价(以脂肪计)(KOH)、过氧化值(以脂肪计)、菌落总数、大肠菌群。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黑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三、肉制品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GB 2730-2015《食品安全国家标准 腌腊肉制品》。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过氧化值(以脂肪计)、铅(以Pb计)、亚硝酸盐(以亚硝酸钠计)、苯甲酸及其钠盐(以苯甲酸计)、山梨酸及其钾盐(以山梨酸计)。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四、食用农产品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GB 2763-2021《食品安全国家标准 食品中农药最大残留限量》、农业农村部公告第250号《食品动物中禁止使用的药品及其他化合物清单》、GB 31650-2019《食品安全国家标准 食品中兽药最大残留限量》。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铅(以Pb计)、镉(以Cd计)、毒死蜱、乐果、水胺硫磷、吡虫啉、啶虫脒、甲氨基阿维菌素苯甲酸盐、噻虫胺、联苯菊酯、氟虫腈、敌敌畏、氧乐果、乙酰甲胺磷、呋喃唑酮代谢物、呋喃西林代谢物、氯霉素、五氯酚酸钠(以五氯酚计)、克伦特罗、莱克多巴胺、沙丁胺醇、恩诺沙星、磺胺类(总量)、氟苯尼考、林可霉素、环丙氨嗪、土霉素/金霉素/四环素(组合含量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五、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（一）</w:t>
      </w:r>
      <w:r>
        <w:rPr>
          <w:rFonts w:hint="eastAsia" w:ascii="方正楷体_GBK" w:hAnsi="方正楷体_GBK" w:eastAsia="方正楷体_GBK" w:cs="方正楷体_GBK"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Q/HJS0001S-2021《食用动物油脂》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、Q/YZY0002S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-2023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《食用调制动物油》、Q/MDL0006S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-2023《牛油》、Q/WNH0001S-2018《食用牛油》、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酸价、过氧化值、铅(以Pb计)。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六、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干制食用菌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检验项目包括铅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Pb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、镉(以Cd计)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苯甲酸及其钠盐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以苯甲酸计</w:t>
      </w:r>
      <w:r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2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蔬菜干制品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检验项目包括铅（以Pb计）、苯甲酸及其钠盐(以苯甲酸计)、山梨酸及其钾盐(以山梨酸计)、二氧化硫残留量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、柠檬黄、日落黄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七、水产制品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2760-2014《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铅(以Pb计)、镉(以Cd计)、苯甲酸及其钠盐(以苯甲酸计)、山梨酸及其钾盐(以山梨酸计)、脱氢乙酸及其钠盐(以脱氢乙酸计)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八、速冻食品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default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GB 19295-2021 食品安全国家标准 速冻面米与调制食品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速冻面米食品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检验项目包括过氧化值(以脂肪计)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、铅(以Pb计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)、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糖精钠(以糖精计)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甜蜜素(以环己基氨基磺酸计)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柠檬黄、日落黄、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苋菜红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速冻调理肉制品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检验项目包括过氧化值(以脂肪计)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、铅(以Pb计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)、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铬(以Cr计)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氯霉素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胭脂红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、柠檬黄、日落黄、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亚硝酸盐(以亚硝酸钠计)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大肠菌群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速冻蔬菜制品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检验项目包括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铅(以Pb计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)、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糖精钠(以糖精计)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九、调味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eastAsia="zh-CN"/>
        </w:rPr>
        <w:t>、整顿办函[2011]1号《食品中可能违法添加的非食用物质和易滥用的食品添加剂品种名单(第五批)》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铅(以Pb计)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、罂粟碱、吗啡、可待因、那可丁、</w:t>
      </w: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苯甲酸及其钠盐(以苯甲酸计)、山梨酸及其钾盐(以山梨酸计)、脱氢乙酸及其钠盐(以脱氢乙酸计)、糖精钠(以糖精计)、二氧化硫残留量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</w:rPr>
        <w:t>抽检依据为GB 2760-2014《食品安全国家标准 食品添加剂使用标准》，GB 2762-2017《食品安全国家标准 食品中污染物限量》，2761-2017《食品安全国家标准 食品中真菌毒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val="en-US" w:eastAsia="zh-CN"/>
        </w:rPr>
        <w:t>生湿面制品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  <w:t>检验项目包括铅(以Pb计)、苯甲酸及其钠盐(以苯甲酸计)、山梨酸及其钾盐(以山梨酸计)</w:t>
      </w:r>
      <w:r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  <w:lang w:eastAsia="zh-CN"/>
        </w:rPr>
        <w:t>、脱氢乙酸。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十一、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抽检依据为GB 2760-2014《食品安全国家标准 食品添加剂使用标准》、GB 2762-2022《食品安全国家标准 食品中污染物限量》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eastAsia="仿宋_GB2312" w:cs="Times New Roman" w:hAnsiTheme="minorEastAsia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1.粉丝粉条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检验项目包括铅(以Pb计)、苯甲酸及其钠盐(以苯甲酸计)、山梨酸及其钾盐(以山梨酸计)、铝的残留量(干样品,以Al计)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其他淀粉制品检验项目包括苯甲酸及其钠盐(以苯甲酸计)、山梨酸及其钾盐(以山梨酸计)、铝的残留量(干样品,以Al计)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  <w:lang w:eastAsia="zh-CN"/>
        </w:rPr>
        <w:t>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Cambria">
    <w:altName w:val="Mang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default"/>
    <w:sig w:usb0="00008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细黑_GBK">
    <w:panose1 w:val="02000000000000000000"/>
    <w:charset w:val="86"/>
    <w:family w:val="auto"/>
    <w:pitch w:val="default"/>
    <w:sig w:usb0="A00002BF" w:usb1="3ACF7CFA" w:usb2="00080016" w:usb3="00000000" w:csb0="00040001" w:csb1="00000000"/>
  </w:font>
  <w:font w:name="方正兰亭粗黑_GBK">
    <w:panose1 w:val="02000000000000000000"/>
    <w:charset w:val="86"/>
    <w:family w:val="auto"/>
    <w:pitch w:val="default"/>
    <w:sig w:usb0="A00002BF" w:usb1="3ACF7CFA" w:usb2="00080016" w:usb3="00000000" w:csb0="00040001" w:csb1="00000000"/>
  </w:font>
  <w:font w:name="文泉驿等宽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幼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新舒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4DE627D"/>
    <w:rsid w:val="050D6420"/>
    <w:rsid w:val="06306CED"/>
    <w:rsid w:val="087C3466"/>
    <w:rsid w:val="0DDE48E8"/>
    <w:rsid w:val="0FB434A8"/>
    <w:rsid w:val="111F3B6B"/>
    <w:rsid w:val="11802ECC"/>
    <w:rsid w:val="11D06360"/>
    <w:rsid w:val="12FA52B6"/>
    <w:rsid w:val="15432607"/>
    <w:rsid w:val="19C15EF2"/>
    <w:rsid w:val="1EFB77DC"/>
    <w:rsid w:val="210A7623"/>
    <w:rsid w:val="2241795E"/>
    <w:rsid w:val="25FC4F68"/>
    <w:rsid w:val="27C04685"/>
    <w:rsid w:val="29780EB9"/>
    <w:rsid w:val="2C7664E6"/>
    <w:rsid w:val="2DB71721"/>
    <w:rsid w:val="2E102692"/>
    <w:rsid w:val="2FFA2D68"/>
    <w:rsid w:val="30A73033"/>
    <w:rsid w:val="31A03385"/>
    <w:rsid w:val="31DB470A"/>
    <w:rsid w:val="31EB7860"/>
    <w:rsid w:val="33920FE9"/>
    <w:rsid w:val="33B4596D"/>
    <w:rsid w:val="33F23D41"/>
    <w:rsid w:val="370730B7"/>
    <w:rsid w:val="3C156C15"/>
    <w:rsid w:val="447F00EE"/>
    <w:rsid w:val="45164A72"/>
    <w:rsid w:val="462036D5"/>
    <w:rsid w:val="464C0026"/>
    <w:rsid w:val="4675052F"/>
    <w:rsid w:val="47242D51"/>
    <w:rsid w:val="48100173"/>
    <w:rsid w:val="48DA3893"/>
    <w:rsid w:val="4CD10958"/>
    <w:rsid w:val="528F457A"/>
    <w:rsid w:val="530F63D1"/>
    <w:rsid w:val="553E5926"/>
    <w:rsid w:val="599670ED"/>
    <w:rsid w:val="5CE82D01"/>
    <w:rsid w:val="5D1015BB"/>
    <w:rsid w:val="5D7461BB"/>
    <w:rsid w:val="5DF27761"/>
    <w:rsid w:val="5EC66BB4"/>
    <w:rsid w:val="60B1358C"/>
    <w:rsid w:val="6134376C"/>
    <w:rsid w:val="66FA0AE8"/>
    <w:rsid w:val="68F456CC"/>
    <w:rsid w:val="693E7E83"/>
    <w:rsid w:val="6949630A"/>
    <w:rsid w:val="6A17253B"/>
    <w:rsid w:val="6AAA093A"/>
    <w:rsid w:val="6DDF3EE1"/>
    <w:rsid w:val="6E272A62"/>
    <w:rsid w:val="6F1A61B8"/>
    <w:rsid w:val="6FB72656"/>
    <w:rsid w:val="70450556"/>
    <w:rsid w:val="71E41855"/>
    <w:rsid w:val="730442DE"/>
    <w:rsid w:val="730B2E93"/>
    <w:rsid w:val="73CA776C"/>
    <w:rsid w:val="73F873B3"/>
    <w:rsid w:val="74C04747"/>
    <w:rsid w:val="7502410E"/>
    <w:rsid w:val="782B45F7"/>
    <w:rsid w:val="78F31435"/>
    <w:rsid w:val="7BEF5756"/>
    <w:rsid w:val="7D3A53D9"/>
    <w:rsid w:val="FFF597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333333"/>
      <w:u w:val="none"/>
    </w:rPr>
  </w:style>
  <w:style w:type="character" w:styleId="8">
    <w:name w:val="Hyperlink"/>
    <w:basedOn w:val="5"/>
    <w:semiHidden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bzrq"/>
    <w:basedOn w:val="5"/>
    <w:qFormat/>
    <w:uiPriority w:val="0"/>
  </w:style>
  <w:style w:type="character" w:customStyle="1" w:styleId="13">
    <w:name w:val="bzmc"/>
    <w:basedOn w:val="5"/>
    <w:qFormat/>
    <w:uiPriority w:val="0"/>
  </w:style>
  <w:style w:type="character" w:customStyle="1" w:styleId="14">
    <w:name w:val="bzmc1"/>
    <w:basedOn w:val="5"/>
    <w:qFormat/>
    <w:uiPriority w:val="0"/>
  </w:style>
  <w:style w:type="character" w:customStyle="1" w:styleId="15">
    <w:name w:val="bzmc2"/>
    <w:basedOn w:val="5"/>
    <w:qFormat/>
    <w:uiPriority w:val="0"/>
  </w:style>
  <w:style w:type="character" w:customStyle="1" w:styleId="16">
    <w:name w:val="thisit"/>
    <w:basedOn w:val="5"/>
    <w:qFormat/>
    <w:uiPriority w:val="0"/>
  </w:style>
  <w:style w:type="character" w:customStyle="1" w:styleId="17">
    <w:name w:val="f_r6"/>
    <w:basedOn w:val="5"/>
    <w:qFormat/>
    <w:uiPriority w:val="0"/>
  </w:style>
  <w:style w:type="character" w:customStyle="1" w:styleId="18">
    <w:name w:val="sysj"/>
    <w:basedOn w:val="5"/>
    <w:qFormat/>
    <w:uiPriority w:val="0"/>
  </w:style>
  <w:style w:type="character" w:customStyle="1" w:styleId="19">
    <w:name w:val="bzrq2"/>
    <w:basedOn w:val="5"/>
    <w:qFormat/>
    <w:uiPriority w:val="0"/>
  </w:style>
  <w:style w:type="character" w:customStyle="1" w:styleId="20">
    <w:name w:val="f_r"/>
    <w:basedOn w:val="5"/>
    <w:qFormat/>
    <w:uiPriority w:val="0"/>
  </w:style>
  <w:style w:type="character" w:customStyle="1" w:styleId="21">
    <w:name w:val="f_r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1589</Words>
  <Characters>1850</Characters>
  <Lines>45</Lines>
  <Paragraphs>12</Paragraphs>
  <TotalTime>6</TotalTime>
  <ScaleCrop>false</ScaleCrop>
  <LinksUpToDate>false</LinksUpToDate>
  <CharactersWithSpaces>1890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dcterms:modified xsi:type="dcterms:W3CDTF">2024-11-28T10:09:33Z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653CB396D9004224844F568E48E59294_12</vt:lpwstr>
  </property>
</Properties>
</file>