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黑体" w:hAnsi="黑体" w:eastAsia="黑体"/>
          <w:color w:val="000000" w:themeColor="text1"/>
          <w:szCs w:val="21"/>
        </w:rPr>
      </w:pPr>
      <w:bookmarkStart w:id="0" w:name="_Toc800"/>
      <w:bookmarkStart w:id="1" w:name="_Toc822985801_WPSOffice_Level1"/>
      <w:bookmarkStart w:id="2" w:name="_Toc1878865539_WPSOffice_Level1"/>
      <w:bookmarkStart w:id="3" w:name="_Toc1878222175"/>
      <w:r>
        <w:rPr>
          <w:rFonts w:hint="eastAsia" w:ascii="黑体" w:hAnsi="黑体" w:eastAsia="黑体"/>
          <w:color w:val="000000" w:themeColor="text1"/>
          <w:szCs w:val="21"/>
        </w:rPr>
        <w:t>地理标志农产品 唐家河蜂蜜生产技术规程</w:t>
      </w:r>
      <w:bookmarkStart w:id="4" w:name="_Toc1412398439_WPSOffice_Level1"/>
      <w:bookmarkStart w:id="5" w:name="_Toc30793"/>
      <w:bookmarkStart w:id="6" w:name="_Toc1767663440"/>
    </w:p>
    <w:p>
      <w:pPr>
        <w:pStyle w:val="2"/>
        <w:jc w:val="center"/>
        <w:rPr>
          <w:rFonts w:hint="eastAsia" w:eastAsia="黑体"/>
          <w:lang w:eastAsia="zh-CN"/>
        </w:rPr>
      </w:pPr>
      <w:r>
        <w:rPr>
          <w:rFonts w:hint="eastAsia" w:ascii="黑体" w:hAnsi="黑体" w:eastAsia="黑体"/>
          <w:color w:val="000000" w:themeColor="text1"/>
          <w:szCs w:val="21"/>
          <w:lang w:eastAsia="zh-CN"/>
        </w:rPr>
        <w:t>（征求意见稿）</w:t>
      </w:r>
    </w:p>
    <w:p>
      <w:pPr>
        <w:pStyle w:val="2"/>
        <w:rPr>
          <w:rFonts w:hint="eastAsia"/>
        </w:rPr>
      </w:pPr>
    </w:p>
    <w:p>
      <w:pPr>
        <w:pStyle w:val="2"/>
        <w:rPr>
          <w:rFonts w:hint="eastAsia"/>
        </w:rPr>
      </w:pPr>
    </w:p>
    <w:p>
      <w:pPr>
        <w:spacing w:line="456" w:lineRule="exact"/>
        <w:jc w:val="left"/>
        <w:rPr>
          <w:rFonts w:hint="eastAsia" w:ascii="黑体" w:hAnsi="黑体" w:eastAsia="黑体"/>
          <w:color w:val="000000"/>
        </w:rPr>
      </w:pPr>
      <w:r>
        <w:rPr>
          <w:rFonts w:hint="eastAsia" w:ascii="黑体" w:hAnsi="黑体" w:eastAsia="黑体"/>
          <w:color w:val="000000"/>
        </w:rPr>
        <w:t>1范围</w:t>
      </w:r>
    </w:p>
    <w:p>
      <w:pPr>
        <w:pStyle w:val="12"/>
        <w:spacing w:line="456" w:lineRule="exact"/>
        <w:ind w:firstLine="420"/>
        <w:rPr>
          <w:rFonts w:hint="eastAsia" w:cs="宋体"/>
          <w:szCs w:val="21"/>
        </w:rPr>
      </w:pPr>
      <w:r>
        <w:rPr>
          <w:rFonts w:hint="eastAsia" w:cs="宋体"/>
          <w:szCs w:val="21"/>
        </w:rPr>
        <w:t>本</w:t>
      </w:r>
      <w:r>
        <w:rPr>
          <w:rFonts w:hint="eastAsia" w:cs="宋体"/>
          <w:szCs w:val="21"/>
          <w:lang w:eastAsia="zh-CN"/>
        </w:rPr>
        <w:t>文件</w:t>
      </w:r>
      <w:r>
        <w:rPr>
          <w:rFonts w:hint="eastAsia" w:cs="宋体"/>
          <w:szCs w:val="21"/>
        </w:rPr>
        <w:t>规定了地理标志农产品唐家河蜂蜜的术语和定义、地理标志农产品产地保护范围、生产条件、</w:t>
      </w:r>
      <w:r>
        <w:rPr>
          <w:rFonts w:hint="eastAsia" w:cs="宋体"/>
          <w:szCs w:val="21"/>
          <w:lang w:eastAsia="zh-CN"/>
        </w:rPr>
        <w:t>饲养</w:t>
      </w:r>
      <w:r>
        <w:rPr>
          <w:rFonts w:hint="eastAsia" w:cs="宋体"/>
          <w:szCs w:val="21"/>
        </w:rPr>
        <w:t xml:space="preserve">要求、采收要求，质量要求、包装、标志、贮存和运输等方面应遵循的准则内容。 </w:t>
      </w:r>
    </w:p>
    <w:p>
      <w:pPr>
        <w:pStyle w:val="12"/>
        <w:spacing w:line="456" w:lineRule="exact"/>
        <w:ind w:firstLine="420"/>
        <w:rPr>
          <w:rFonts w:hint="eastAsia" w:cs="宋体"/>
          <w:szCs w:val="21"/>
        </w:rPr>
      </w:pPr>
      <w:r>
        <w:rPr>
          <w:rFonts w:hint="eastAsia" w:cs="宋体"/>
          <w:szCs w:val="21"/>
        </w:rPr>
        <w:t>本</w:t>
      </w:r>
      <w:r>
        <w:rPr>
          <w:rFonts w:hint="eastAsia" w:cs="宋体"/>
          <w:szCs w:val="21"/>
          <w:lang w:eastAsia="zh-CN"/>
        </w:rPr>
        <w:t>文件</w:t>
      </w:r>
      <w:r>
        <w:rPr>
          <w:rFonts w:hint="eastAsia" w:cs="宋体"/>
          <w:szCs w:val="21"/>
        </w:rPr>
        <w:t>适用于</w:t>
      </w:r>
      <w:r>
        <w:rPr>
          <w:rFonts w:hint="eastAsia" w:cs="宋体"/>
          <w:szCs w:val="21"/>
          <w:lang w:val="en-US" w:eastAsia="zh-CN"/>
        </w:rPr>
        <w:t>中华人民共和国</w:t>
      </w:r>
      <w:r>
        <w:rPr>
          <w:rFonts w:hint="eastAsia" w:cs="宋体"/>
          <w:szCs w:val="21"/>
          <w:lang w:eastAsia="zh-CN"/>
        </w:rPr>
        <w:t>农业部（</w:t>
      </w:r>
      <w:r>
        <w:rPr>
          <w:rFonts w:hint="eastAsia" w:cs="宋体"/>
          <w:szCs w:val="21"/>
          <w:lang w:val="en-US" w:eastAsia="zh-CN"/>
        </w:rPr>
        <w:t>2012</w:t>
      </w:r>
      <w:r>
        <w:rPr>
          <w:rFonts w:hint="eastAsia" w:cs="宋体"/>
          <w:szCs w:val="21"/>
          <w:lang w:eastAsia="zh-CN"/>
        </w:rPr>
        <w:t>）第</w:t>
      </w:r>
      <w:r>
        <w:rPr>
          <w:rFonts w:hint="eastAsia" w:cs="宋体"/>
          <w:szCs w:val="21"/>
          <w:lang w:val="en-US" w:eastAsia="zh-CN"/>
        </w:rPr>
        <w:t>1813号公告、中华人民共和国</w:t>
      </w:r>
      <w:r>
        <w:rPr>
          <w:rFonts w:hint="eastAsia" w:cs="宋体"/>
          <w:szCs w:val="21"/>
        </w:rPr>
        <w:t>农业农村部（2019）第126号公告批准登记的地理标志农产品唐家河蜂蜜生产。</w:t>
      </w:r>
    </w:p>
    <w:p>
      <w:pPr>
        <w:spacing w:line="456" w:lineRule="exact"/>
        <w:jc w:val="left"/>
        <w:rPr>
          <w:rFonts w:hint="eastAsia" w:ascii="黑体" w:hAnsi="黑体" w:eastAsia="黑体" w:cs="Times New Roman"/>
          <w:color w:val="000000"/>
        </w:rPr>
      </w:pPr>
      <w:r>
        <w:rPr>
          <w:rFonts w:hint="eastAsia" w:ascii="黑体" w:hAnsi="黑体" w:eastAsia="黑体" w:cs="Times New Roman"/>
          <w:color w:val="000000"/>
        </w:rPr>
        <w:t>2规范性引用文件</w:t>
      </w:r>
    </w:p>
    <w:p>
      <w:pPr>
        <w:pStyle w:val="12"/>
        <w:spacing w:line="456" w:lineRule="exact"/>
        <w:ind w:firstLine="420"/>
        <w:rPr>
          <w:rFonts w:hint="eastAsia" w:cs="宋体"/>
          <w:szCs w:val="21"/>
        </w:rPr>
      </w:pPr>
      <w:r>
        <w:rPr>
          <w:rFonts w:hint="eastAsia" w:cs="宋体"/>
          <w:szCs w:val="21"/>
        </w:rPr>
        <w:t>下列文件对于本文件的应用是必不可少的。凡是注日期的引用文件，仅所注日期的版本适用于本文件。凡是不注日期的引用文件，其最新版本（包括所有的修改单）适用于本</w:t>
      </w:r>
      <w:r>
        <w:rPr>
          <w:rFonts w:hint="eastAsia" w:cs="宋体"/>
          <w:szCs w:val="21"/>
          <w:lang w:eastAsia="zh-CN"/>
        </w:rPr>
        <w:t>文件</w:t>
      </w:r>
      <w:r>
        <w:rPr>
          <w:rFonts w:hint="eastAsia" w:cs="宋体"/>
          <w:szCs w:val="21"/>
        </w:rPr>
        <w:t>。</w:t>
      </w:r>
    </w:p>
    <w:p>
      <w:pPr>
        <w:pStyle w:val="12"/>
        <w:spacing w:line="456" w:lineRule="exact"/>
        <w:ind w:firstLine="420"/>
        <w:rPr>
          <w:rFonts w:hint="eastAsia" w:cs="宋体"/>
          <w:szCs w:val="21"/>
        </w:rPr>
      </w:pPr>
      <w:r>
        <w:rPr>
          <w:rFonts w:hint="eastAsia" w:cs="宋体"/>
          <w:szCs w:val="21"/>
        </w:rPr>
        <w:t>GB 7718 食品安全国家标准 预包装食品标签通则</w:t>
      </w:r>
    </w:p>
    <w:p>
      <w:pPr>
        <w:pStyle w:val="12"/>
        <w:spacing w:line="456" w:lineRule="exact"/>
        <w:ind w:firstLine="420"/>
        <w:rPr>
          <w:rFonts w:hint="eastAsia" w:cs="宋体"/>
          <w:szCs w:val="21"/>
        </w:rPr>
      </w:pPr>
      <w:r>
        <w:rPr>
          <w:rFonts w:hint="eastAsia" w:cs="宋体"/>
          <w:szCs w:val="21"/>
        </w:rPr>
        <w:t>GB 14963 食品安全国家标准蜂蜜</w:t>
      </w:r>
    </w:p>
    <w:p>
      <w:pPr>
        <w:pStyle w:val="12"/>
        <w:spacing w:line="456" w:lineRule="exact"/>
        <w:ind w:firstLine="420"/>
        <w:rPr>
          <w:rFonts w:hint="eastAsia" w:cs="宋体"/>
          <w:szCs w:val="21"/>
        </w:rPr>
      </w:pPr>
      <w:r>
        <w:rPr>
          <w:rFonts w:hint="eastAsia" w:cs="宋体"/>
          <w:szCs w:val="21"/>
        </w:rPr>
        <w:t>GB 18796 蜂蜜</w:t>
      </w:r>
    </w:p>
    <w:p>
      <w:pPr>
        <w:pStyle w:val="12"/>
        <w:spacing w:line="456" w:lineRule="exact"/>
        <w:ind w:firstLine="420"/>
        <w:rPr>
          <w:rFonts w:hint="eastAsia" w:cs="宋体"/>
          <w:szCs w:val="21"/>
        </w:rPr>
      </w:pPr>
      <w:r>
        <w:rPr>
          <w:rFonts w:hint="eastAsia" w:cs="宋体"/>
          <w:szCs w:val="21"/>
        </w:rPr>
        <w:t>DB5108/T 45 中华蜜蜂活框饲养管理技术规范</w:t>
      </w:r>
    </w:p>
    <w:p>
      <w:pPr>
        <w:pStyle w:val="12"/>
        <w:spacing w:line="456" w:lineRule="exact"/>
        <w:ind w:firstLine="420"/>
        <w:rPr>
          <w:rFonts w:hint="eastAsia" w:cs="宋体"/>
          <w:szCs w:val="21"/>
        </w:rPr>
      </w:pPr>
      <w:r>
        <w:rPr>
          <w:rFonts w:hint="eastAsia" w:hAnsi="宋体"/>
        </w:rPr>
        <w:t>《农产品地理标志管理办法》</w:t>
      </w:r>
    </w:p>
    <w:p>
      <w:pPr>
        <w:spacing w:line="456" w:lineRule="exact"/>
        <w:jc w:val="left"/>
        <w:rPr>
          <w:rFonts w:hint="eastAsia" w:ascii="黑体" w:hAnsi="黑体" w:eastAsia="黑体" w:cs="Times New Roman"/>
          <w:color w:val="000000"/>
        </w:rPr>
      </w:pPr>
      <w:r>
        <w:rPr>
          <w:rFonts w:hint="eastAsia" w:ascii="黑体" w:hAnsi="黑体" w:eastAsia="黑体" w:cs="Times New Roman"/>
          <w:color w:val="000000"/>
        </w:rPr>
        <w:t>3 术语和定义</w:t>
      </w:r>
    </w:p>
    <w:p>
      <w:pPr>
        <w:pStyle w:val="12"/>
        <w:spacing w:line="456" w:lineRule="exact"/>
        <w:ind w:firstLine="420"/>
        <w:rPr>
          <w:rFonts w:hint="eastAsia" w:cs="宋体"/>
          <w:szCs w:val="21"/>
        </w:rPr>
      </w:pPr>
      <w:r>
        <w:rPr>
          <w:rFonts w:hint="eastAsia" w:hAnsi="宋体"/>
        </w:rPr>
        <w:t>下</w:t>
      </w:r>
      <w:r>
        <w:rPr>
          <w:rFonts w:hint="eastAsia" w:cs="宋体"/>
          <w:szCs w:val="21"/>
        </w:rPr>
        <w:t>列术语和定义适用于本</w:t>
      </w:r>
      <w:r>
        <w:rPr>
          <w:rFonts w:hint="eastAsia" w:cs="宋体"/>
          <w:szCs w:val="21"/>
          <w:lang w:eastAsia="zh-CN"/>
        </w:rPr>
        <w:t>文件</w:t>
      </w:r>
      <w:r>
        <w:rPr>
          <w:rFonts w:hint="eastAsia" w:cs="宋体"/>
          <w:szCs w:val="21"/>
        </w:rPr>
        <w:t>。</w:t>
      </w:r>
    </w:p>
    <w:p>
      <w:pPr>
        <w:spacing w:line="456" w:lineRule="exact"/>
        <w:ind w:firstLine="0" w:firstLineChars="0"/>
        <w:rPr>
          <w:rFonts w:hint="eastAsia" w:ascii="黑体" w:hAnsi="黑体" w:eastAsia="黑体"/>
        </w:rPr>
      </w:pPr>
      <w:r>
        <w:rPr>
          <w:rFonts w:hint="eastAsia" w:ascii="黑体" w:hAnsi="黑体" w:eastAsia="黑体"/>
        </w:rPr>
        <w:t>3.1</w:t>
      </w:r>
      <w:r>
        <w:rPr>
          <w:rFonts w:hint="eastAsia" w:ascii="黑体" w:hAnsi="黑体" w:eastAsia="黑体" w:cs="Times New Roman"/>
          <w:color w:val="000000"/>
          <w:lang w:val="en-US" w:eastAsia="zh-CN"/>
        </w:rPr>
        <w:t xml:space="preserve">地理标志农产品 </w:t>
      </w:r>
      <w:r>
        <w:rPr>
          <w:rFonts w:hint="eastAsia" w:ascii="黑体" w:hAnsi="黑体" w:eastAsia="黑体"/>
        </w:rPr>
        <w:t xml:space="preserve">唐家河蜂蜜  </w:t>
      </w:r>
    </w:p>
    <w:p>
      <w:pPr>
        <w:pStyle w:val="12"/>
        <w:spacing w:line="456" w:lineRule="exact"/>
        <w:ind w:firstLine="420"/>
        <w:rPr>
          <w:rFonts w:hint="eastAsia" w:cs="宋体"/>
          <w:szCs w:val="21"/>
        </w:rPr>
      </w:pPr>
      <w:r>
        <w:rPr>
          <w:rFonts w:hint="eastAsia" w:cs="宋体"/>
          <w:szCs w:val="21"/>
        </w:rPr>
        <w:t>选用本地中华蜜蜂(以下简称本地中蜂)，在产地保护范围内，按照本</w:t>
      </w:r>
      <w:r>
        <w:rPr>
          <w:rFonts w:hint="eastAsia" w:cs="宋体"/>
          <w:szCs w:val="21"/>
          <w:lang w:eastAsia="zh-CN"/>
        </w:rPr>
        <w:t>文件</w:t>
      </w:r>
      <w:r>
        <w:rPr>
          <w:rFonts w:hint="eastAsia" w:cs="宋体"/>
          <w:szCs w:val="21"/>
        </w:rPr>
        <w:t>进行饲养管理，生产符合本</w:t>
      </w:r>
      <w:r>
        <w:rPr>
          <w:rFonts w:hint="eastAsia" w:cs="宋体"/>
          <w:szCs w:val="21"/>
          <w:lang w:eastAsia="zh-CN"/>
        </w:rPr>
        <w:t>文件规定</w:t>
      </w:r>
      <w:r>
        <w:rPr>
          <w:rFonts w:hint="eastAsia" w:cs="宋体"/>
          <w:szCs w:val="21"/>
        </w:rPr>
        <w:t>的天然成熟蜂蜜。</w:t>
      </w:r>
    </w:p>
    <w:p>
      <w:pPr>
        <w:keepNext w:val="0"/>
        <w:keepLines w:val="0"/>
        <w:pageBreakBefore w:val="0"/>
        <w:widowControl/>
        <w:numPr>
          <w:ilvl w:val="0"/>
          <w:numId w:val="0"/>
        </w:numPr>
        <w:kinsoku/>
        <w:wordWrap/>
        <w:overflowPunct/>
        <w:topLinePunct w:val="0"/>
        <w:bidi w:val="0"/>
        <w:adjustRightInd/>
        <w:snapToGrid/>
        <w:spacing w:line="456" w:lineRule="exact"/>
        <w:ind w:left="0" w:leftChars="0" w:firstLine="0" w:firstLineChars="0"/>
        <w:jc w:val="left"/>
        <w:rPr>
          <w:rFonts w:hint="eastAsia" w:ascii="黑体" w:hAnsi="黑体" w:eastAsia="黑体" w:cs="Times New Roman"/>
          <w:color w:val="000000"/>
          <w:lang w:val="en-US" w:eastAsia="zh-CN"/>
        </w:rPr>
      </w:pPr>
      <w:r>
        <w:rPr>
          <w:rFonts w:hint="eastAsia" w:ascii="黑体" w:hAnsi="黑体" w:eastAsia="黑体" w:cs="Times New Roman"/>
          <w:color w:val="000000"/>
          <w:lang w:val="en-US" w:eastAsia="zh-CN"/>
        </w:rPr>
        <w:t>4 地理标志农产品产地保护范围</w:t>
      </w:r>
    </w:p>
    <w:p>
      <w:pPr>
        <w:pStyle w:val="12"/>
        <w:spacing w:line="456" w:lineRule="exact"/>
        <w:ind w:firstLine="420"/>
        <w:rPr>
          <w:rFonts w:hint="eastAsia" w:hAnsi="Times New Roman" w:eastAsia="宋体" w:cs="宋体"/>
          <w:szCs w:val="21"/>
        </w:rPr>
      </w:pPr>
      <w:r>
        <w:rPr>
          <w:rFonts w:hint="eastAsia" w:ascii="宋体" w:hAnsi="Times New Roman" w:eastAsia="宋体" w:cs="宋体"/>
          <w:i w:val="0"/>
          <w:caps w:val="0"/>
          <w:spacing w:val="0"/>
          <w:kern w:val="0"/>
          <w:sz w:val="21"/>
          <w:szCs w:val="21"/>
          <w:shd w:val="clear" w:color="auto" w:fill="auto"/>
          <w:lang w:val="en-US" w:eastAsia="zh-CN" w:bidi="ar"/>
        </w:rPr>
        <w:t>地理标志</w:t>
      </w:r>
      <w:r>
        <w:rPr>
          <w:rFonts w:hint="eastAsia" w:hAnsi="Times New Roman" w:eastAsia="宋体" w:cs="宋体"/>
          <w:i w:val="0"/>
          <w:caps w:val="0"/>
          <w:spacing w:val="0"/>
          <w:kern w:val="0"/>
          <w:sz w:val="21"/>
          <w:szCs w:val="21"/>
          <w:shd w:val="clear" w:color="auto" w:fill="auto"/>
          <w:lang w:val="en-US" w:eastAsia="zh-CN" w:bidi="ar"/>
        </w:rPr>
        <w:t>农</w:t>
      </w:r>
      <w:r>
        <w:rPr>
          <w:rFonts w:hint="eastAsia" w:ascii="宋体" w:hAnsi="Times New Roman" w:eastAsia="宋体" w:cs="宋体"/>
          <w:i w:val="0"/>
          <w:caps w:val="0"/>
          <w:spacing w:val="0"/>
          <w:kern w:val="0"/>
          <w:sz w:val="21"/>
          <w:szCs w:val="21"/>
          <w:shd w:val="clear" w:color="auto" w:fill="auto"/>
          <w:lang w:val="en-US" w:eastAsia="zh-CN" w:bidi="ar"/>
        </w:rPr>
        <w:t>产品唐家河蜂蜜</w:t>
      </w:r>
      <w:r>
        <w:rPr>
          <w:rFonts w:hint="eastAsia" w:hAnsi="Times New Roman" w:eastAsia="宋体" w:cs="宋体"/>
          <w:i w:val="0"/>
          <w:caps w:val="0"/>
          <w:spacing w:val="0"/>
          <w:kern w:val="0"/>
          <w:sz w:val="21"/>
          <w:szCs w:val="21"/>
          <w:shd w:val="clear" w:color="auto" w:fill="auto"/>
          <w:lang w:val="en-US" w:eastAsia="zh-CN" w:bidi="ar"/>
        </w:rPr>
        <w:t>产地</w:t>
      </w:r>
      <w:r>
        <w:rPr>
          <w:rFonts w:hint="eastAsia" w:ascii="宋体" w:hAnsi="Times New Roman" w:eastAsia="宋体" w:cs="宋体"/>
          <w:i w:val="0"/>
          <w:caps w:val="0"/>
          <w:spacing w:val="0"/>
          <w:kern w:val="0"/>
          <w:sz w:val="21"/>
          <w:szCs w:val="21"/>
          <w:shd w:val="clear" w:color="auto" w:fill="auto"/>
          <w:lang w:val="en-US" w:eastAsia="zh-CN" w:bidi="ar"/>
        </w:rPr>
        <w:t>保护范围限于</w:t>
      </w:r>
      <w:r>
        <w:rPr>
          <w:rFonts w:hint="eastAsia" w:hAnsi="Times New Roman" w:eastAsia="宋体" w:cs="宋体"/>
          <w:szCs w:val="21"/>
          <w:lang w:val="en-US" w:eastAsia="zh-CN"/>
        </w:rPr>
        <w:t>中华人民共和国</w:t>
      </w:r>
      <w:r>
        <w:rPr>
          <w:rFonts w:hint="eastAsia" w:hAnsi="Times New Roman" w:eastAsia="宋体" w:cs="宋体"/>
          <w:szCs w:val="21"/>
          <w:lang w:eastAsia="zh-CN"/>
        </w:rPr>
        <w:t>农业部（</w:t>
      </w:r>
      <w:r>
        <w:rPr>
          <w:rFonts w:hint="eastAsia" w:hAnsi="Times New Roman" w:eastAsia="宋体" w:cs="宋体"/>
          <w:szCs w:val="21"/>
          <w:lang w:val="en-US" w:eastAsia="zh-CN"/>
        </w:rPr>
        <w:t>2012</w:t>
      </w:r>
      <w:r>
        <w:rPr>
          <w:rFonts w:hint="eastAsia" w:hAnsi="Times New Roman" w:eastAsia="宋体" w:cs="宋体"/>
          <w:szCs w:val="21"/>
          <w:lang w:eastAsia="zh-CN"/>
        </w:rPr>
        <w:t>）第</w:t>
      </w:r>
      <w:r>
        <w:rPr>
          <w:rFonts w:hint="eastAsia" w:hAnsi="Times New Roman" w:eastAsia="宋体" w:cs="宋体"/>
          <w:szCs w:val="21"/>
          <w:lang w:val="en-US" w:eastAsia="zh-CN"/>
        </w:rPr>
        <w:t>1813号公告、</w:t>
      </w:r>
      <w:r>
        <w:rPr>
          <w:rFonts w:hint="eastAsia" w:ascii="宋体" w:hAnsi="Times New Roman" w:eastAsia="宋体" w:cs="宋体"/>
          <w:b w:val="0"/>
          <w:i w:val="0"/>
          <w:caps w:val="0"/>
          <w:spacing w:val="0"/>
          <w:sz w:val="21"/>
          <w:szCs w:val="21"/>
          <w:lang w:eastAsia="zh-CN"/>
        </w:rPr>
        <w:t>中</w:t>
      </w:r>
      <w:r>
        <w:rPr>
          <w:rFonts w:hint="eastAsia" w:ascii="宋体" w:hAnsi="Times New Roman" w:eastAsia="宋体" w:cs="宋体"/>
          <w:b w:val="0"/>
          <w:i w:val="0"/>
          <w:caps w:val="0"/>
          <w:spacing w:val="0"/>
          <w:kern w:val="0"/>
          <w:sz w:val="21"/>
          <w:szCs w:val="21"/>
          <w:lang w:bidi="ar"/>
        </w:rPr>
        <w:t>华人民共和国农业农村部</w:t>
      </w:r>
      <w:r>
        <w:rPr>
          <w:rFonts w:hint="eastAsia" w:ascii="宋体" w:hAnsi="Times New Roman" w:eastAsia="宋体" w:cs="宋体"/>
          <w:b w:val="0"/>
          <w:i w:val="0"/>
          <w:caps w:val="0"/>
          <w:spacing w:val="0"/>
          <w:kern w:val="0"/>
          <w:sz w:val="21"/>
          <w:szCs w:val="21"/>
          <w:lang w:eastAsia="zh-CN" w:bidi="ar"/>
        </w:rPr>
        <w:t>（</w:t>
      </w:r>
      <w:r>
        <w:rPr>
          <w:rFonts w:hint="eastAsia" w:ascii="宋体" w:hAnsi="Times New Roman" w:eastAsia="宋体" w:cs="宋体"/>
          <w:b w:val="0"/>
          <w:i w:val="0"/>
          <w:caps w:val="0"/>
          <w:spacing w:val="0"/>
          <w:kern w:val="0"/>
          <w:sz w:val="21"/>
          <w:szCs w:val="21"/>
          <w:lang w:val="en-US" w:eastAsia="zh-CN" w:bidi="ar"/>
        </w:rPr>
        <w:t>2019</w:t>
      </w:r>
      <w:r>
        <w:rPr>
          <w:rFonts w:hint="eastAsia" w:ascii="宋体" w:hAnsi="Times New Roman" w:eastAsia="宋体" w:cs="宋体"/>
          <w:b w:val="0"/>
          <w:i w:val="0"/>
          <w:caps w:val="0"/>
          <w:spacing w:val="0"/>
          <w:kern w:val="0"/>
          <w:sz w:val="21"/>
          <w:szCs w:val="21"/>
          <w:lang w:eastAsia="zh-CN" w:bidi="ar"/>
        </w:rPr>
        <w:t>）</w:t>
      </w:r>
      <w:r>
        <w:rPr>
          <w:rFonts w:hint="eastAsia" w:ascii="宋体" w:hAnsi="Times New Roman" w:eastAsia="宋体" w:cs="宋体"/>
          <w:b w:val="0"/>
          <w:i w:val="0"/>
          <w:caps w:val="0"/>
          <w:spacing w:val="0"/>
          <w:kern w:val="0"/>
          <w:sz w:val="21"/>
          <w:szCs w:val="21"/>
          <w:lang w:bidi="ar"/>
        </w:rPr>
        <w:t>第126号</w:t>
      </w:r>
      <w:r>
        <w:rPr>
          <w:rFonts w:hint="eastAsia" w:ascii="宋体" w:hAnsi="Times New Roman" w:eastAsia="宋体" w:cs="宋体"/>
          <w:szCs w:val="21"/>
          <w:lang w:val="en-US" w:eastAsia="zh-CN"/>
        </w:rPr>
        <w:t>公告批准</w:t>
      </w:r>
      <w:r>
        <w:rPr>
          <w:rFonts w:hint="eastAsia" w:ascii="宋体" w:hAnsi="Times New Roman" w:eastAsia="宋体" w:cs="宋体"/>
          <w:i w:val="0"/>
          <w:caps w:val="0"/>
          <w:spacing w:val="0"/>
          <w:kern w:val="0"/>
          <w:sz w:val="21"/>
          <w:szCs w:val="21"/>
          <w:shd w:val="clear" w:color="auto" w:fill="auto"/>
          <w:lang w:val="en-US" w:eastAsia="zh-CN" w:bidi="ar"/>
        </w:rPr>
        <w:t>的保护范围</w:t>
      </w:r>
      <w:r>
        <w:rPr>
          <w:rFonts w:hint="eastAsia" w:hAnsi="Times New Roman" w:eastAsia="宋体" w:cs="宋体"/>
          <w:i w:val="0"/>
          <w:caps w:val="0"/>
          <w:spacing w:val="0"/>
          <w:kern w:val="0"/>
          <w:sz w:val="21"/>
          <w:szCs w:val="21"/>
          <w:shd w:val="clear" w:color="auto" w:fill="auto"/>
          <w:lang w:val="en-US" w:eastAsia="zh-CN" w:bidi="ar"/>
        </w:rPr>
        <w:t>。</w:t>
      </w:r>
      <w:r>
        <w:rPr>
          <w:rFonts w:hint="eastAsia" w:ascii="宋体" w:hAnsi="Times New Roman" w:eastAsia="宋体" w:cs="宋体"/>
          <w:szCs w:val="21"/>
        </w:rPr>
        <w:t>见附录A</w:t>
      </w:r>
      <w:r>
        <w:rPr>
          <w:rFonts w:hint="eastAsia" w:hAnsi="Times New Roman" w:eastAsia="宋体" w:cs="宋体"/>
          <w:szCs w:val="21"/>
          <w:lang w:eastAsia="zh-CN"/>
        </w:rPr>
        <w:t>，</w:t>
      </w:r>
      <w:r>
        <w:rPr>
          <w:rFonts w:hint="eastAsia" w:ascii="宋体" w:hAnsi="Times New Roman" w:eastAsia="宋体" w:cs="宋体"/>
          <w:szCs w:val="21"/>
        </w:rPr>
        <w:t>附录</w:t>
      </w:r>
      <w:r>
        <w:rPr>
          <w:rFonts w:hint="eastAsia" w:hAnsi="Times New Roman" w:eastAsia="宋体" w:cs="宋体"/>
          <w:szCs w:val="21"/>
          <w:lang w:val="en-US" w:eastAsia="zh-CN"/>
        </w:rPr>
        <w:t>B</w:t>
      </w:r>
      <w:r>
        <w:rPr>
          <w:rFonts w:hint="eastAsia" w:ascii="宋体" w:hAnsi="Times New Roman" w:eastAsia="宋体" w:cs="宋体"/>
          <w:szCs w:val="21"/>
        </w:rPr>
        <w:t>。</w:t>
      </w:r>
    </w:p>
    <w:p>
      <w:pPr>
        <w:pStyle w:val="13"/>
        <w:keepNext w:val="0"/>
        <w:keepLines w:val="0"/>
        <w:pageBreakBefore w:val="0"/>
        <w:widowControl w:val="0"/>
        <w:numPr>
          <w:ilvl w:val="0"/>
          <w:numId w:val="0"/>
        </w:numPr>
        <w:tabs>
          <w:tab w:val="clear" w:pos="0"/>
        </w:tabs>
        <w:kinsoku/>
        <w:wordWrap/>
        <w:overflowPunct/>
        <w:topLinePunct w:val="0"/>
        <w:bidi w:val="0"/>
        <w:adjustRightInd/>
        <w:snapToGrid/>
        <w:spacing w:before="0" w:after="0" w:line="576" w:lineRule="exact"/>
        <w:textAlignment w:val="auto"/>
        <w:rPr>
          <w:rFonts w:hint="eastAsia" w:ascii="黑体" w:hAnsi="黑体" w:eastAsia="黑体" w:cs="Times New Roman"/>
          <w:color w:val="000000"/>
        </w:rPr>
      </w:pPr>
      <w:r>
        <w:rPr>
          <w:rFonts w:hint="eastAsia" w:ascii="黑体" w:hAnsi="黑体" w:eastAsia="黑体" w:cs="Times New Roman"/>
          <w:color w:val="000000"/>
          <w:lang w:val="en-US" w:eastAsia="zh-CN"/>
        </w:rPr>
        <w:t>5</w:t>
      </w:r>
      <w:r>
        <w:rPr>
          <w:rFonts w:hint="eastAsia" w:ascii="黑体" w:hAnsi="黑体" w:eastAsia="黑体" w:cs="Times New Roman"/>
          <w:color w:val="000000"/>
        </w:rPr>
        <w:t xml:space="preserve"> 生产条件</w:t>
      </w:r>
      <w:bookmarkStart w:id="7" w:name="_Toc1130052119_WPSOffice_Level1"/>
      <w:bookmarkStart w:id="8" w:name="_Toc1098957661"/>
    </w:p>
    <w:bookmarkEnd w:id="7"/>
    <w:bookmarkEnd w:id="8"/>
    <w:p>
      <w:pPr>
        <w:pStyle w:val="12"/>
        <w:spacing w:line="456" w:lineRule="exact"/>
        <w:ind w:firstLine="420"/>
        <w:rPr>
          <w:rFonts w:hint="eastAsia" w:ascii="宋体" w:hAnsi="Times New Roman" w:eastAsia="宋体" w:cs="宋体"/>
          <w:i w:val="0"/>
          <w:caps w:val="0"/>
          <w:spacing w:val="0"/>
          <w:kern w:val="0"/>
          <w:sz w:val="21"/>
          <w:szCs w:val="21"/>
          <w:shd w:val="clear" w:color="auto" w:fill="auto"/>
          <w:lang w:val="en-US" w:eastAsia="zh-CN" w:bidi="ar"/>
        </w:rPr>
      </w:pPr>
      <w:bookmarkStart w:id="9" w:name="_Toc810340164_WPSOffice_Level1"/>
      <w:r>
        <w:rPr>
          <w:rFonts w:hint="eastAsia" w:ascii="宋体" w:hAnsi="Times New Roman" w:eastAsia="宋体" w:cs="宋体"/>
          <w:i w:val="0"/>
          <w:caps w:val="0"/>
          <w:spacing w:val="0"/>
          <w:kern w:val="0"/>
          <w:sz w:val="21"/>
          <w:szCs w:val="21"/>
          <w:shd w:val="clear" w:color="auto" w:fill="auto"/>
          <w:lang w:val="en-US" w:eastAsia="zh-CN" w:bidi="ar"/>
        </w:rPr>
        <w:t>蜜粉源</w:t>
      </w:r>
      <w:bookmarkEnd w:id="9"/>
      <w:r>
        <w:rPr>
          <w:rFonts w:hint="eastAsia" w:ascii="宋体" w:hAnsi="Times New Roman" w:eastAsia="宋体" w:cs="宋体"/>
          <w:i w:val="0"/>
          <w:caps w:val="0"/>
          <w:spacing w:val="0"/>
          <w:kern w:val="0"/>
          <w:sz w:val="21"/>
          <w:szCs w:val="21"/>
          <w:shd w:val="clear" w:color="auto" w:fill="auto"/>
          <w:lang w:val="en-US" w:eastAsia="zh-CN" w:bidi="ar"/>
        </w:rPr>
        <w:t>条件、蜂场环境要求、卫生消毒、蜂种选用等相关生产条件，应符合DB5108/T45-2023《中华蜜蜂活框饲养管理技术规范》中4.1、4.2、5.1、6.2的要求。</w:t>
      </w:r>
    </w:p>
    <w:p>
      <w:pPr>
        <w:pStyle w:val="12"/>
        <w:spacing w:line="456" w:lineRule="exact"/>
        <w:ind w:firstLine="420"/>
        <w:rPr>
          <w:rFonts w:hint="default" w:ascii="宋体" w:hAnsi="Times New Roman" w:eastAsia="宋体" w:cs="宋体"/>
          <w:i w:val="0"/>
          <w:caps w:val="0"/>
          <w:spacing w:val="0"/>
          <w:kern w:val="0"/>
          <w:sz w:val="21"/>
          <w:szCs w:val="21"/>
          <w:shd w:val="clear" w:color="auto" w:fill="auto"/>
          <w:lang w:val="en-US" w:eastAsia="zh-CN" w:bidi="ar"/>
        </w:rPr>
      </w:pPr>
    </w:p>
    <w:p>
      <w:pPr>
        <w:spacing w:line="456" w:lineRule="exact"/>
        <w:jc w:val="left"/>
        <w:rPr>
          <w:rFonts w:hint="eastAsia" w:ascii="黑体" w:hAnsi="黑体" w:eastAsia="黑体" w:cs="Times New Roman"/>
          <w:lang w:val="en"/>
        </w:rPr>
      </w:pPr>
      <w:r>
        <w:rPr>
          <w:rFonts w:hint="eastAsia" w:ascii="黑体" w:hAnsi="黑体" w:eastAsia="黑体" w:cs="Times New Roman"/>
          <w:lang w:val="en-US" w:eastAsia="zh-CN"/>
        </w:rPr>
        <w:t>6</w:t>
      </w:r>
      <w:r>
        <w:rPr>
          <w:rFonts w:hint="eastAsia" w:ascii="黑体" w:hAnsi="黑体" w:eastAsia="黑体" w:cs="Times New Roman"/>
        </w:rPr>
        <w:t xml:space="preserve"> 饲养要求</w:t>
      </w:r>
    </w:p>
    <w:p>
      <w:pPr>
        <w:spacing w:line="456" w:lineRule="exact"/>
        <w:jc w:val="left"/>
        <w:rPr>
          <w:rFonts w:hint="eastAsia" w:ascii="宋体" w:hAnsi="Times New Roman" w:eastAsia="宋体" w:cs="宋体"/>
          <w:sz w:val="21"/>
          <w:szCs w:val="21"/>
          <w:lang w:eastAsia="zh-CN" w:bidi="ar"/>
        </w:rPr>
      </w:pPr>
      <w:r>
        <w:rPr>
          <w:rFonts w:hint="eastAsia" w:ascii="黑体" w:hAnsi="黑体" w:eastAsia="黑体" w:cs="Times New Roman"/>
          <w:lang w:val="en-US" w:eastAsia="zh-CN"/>
        </w:rPr>
        <w:t>6</w:t>
      </w:r>
      <w:r>
        <w:rPr>
          <w:rFonts w:hint="eastAsia" w:ascii="黑体" w:hAnsi="黑体" w:eastAsia="黑体" w:cs="Times New Roman"/>
        </w:rPr>
        <w:t>.1 活框饲养</w:t>
      </w:r>
    </w:p>
    <w:p>
      <w:pPr>
        <w:spacing w:line="456" w:lineRule="exact"/>
        <w:ind w:leftChars="0" w:firstLine="0" w:firstLineChars="0"/>
        <w:jc w:val="left"/>
        <w:rPr>
          <w:rFonts w:hint="eastAsia" w:ascii="黑体" w:hAnsi="黑体" w:eastAsia="黑体" w:cs="Times New Roman"/>
          <w:sz w:val="21"/>
          <w:szCs w:val="24"/>
          <w:lang w:val="en-US" w:eastAsia="zh-CN" w:bidi="ar"/>
        </w:rPr>
      </w:pPr>
      <w:r>
        <w:rPr>
          <w:rFonts w:hint="eastAsia" w:ascii="黑体" w:hAnsi="黑体" w:eastAsia="黑体" w:cs="Times New Roman"/>
          <w:sz w:val="21"/>
          <w:szCs w:val="24"/>
          <w:lang w:val="en-US" w:eastAsia="zh-CN" w:bidi="ar"/>
        </w:rPr>
        <w:t>6.1.1技术要求</w:t>
      </w:r>
    </w:p>
    <w:p>
      <w:pPr>
        <w:spacing w:line="456" w:lineRule="exact"/>
        <w:ind w:leftChars="0" w:firstLine="420" w:firstLineChars="200"/>
        <w:jc w:val="left"/>
        <w:rPr>
          <w:rFonts w:hint="eastAsia" w:ascii="宋体" w:hAnsi="Times New Roman" w:eastAsia="宋体" w:cs="宋体"/>
          <w:kern w:val="0"/>
          <w:szCs w:val="21"/>
          <w:lang w:eastAsia="zh-CN" w:bidi="ar"/>
        </w:rPr>
      </w:pPr>
      <w:r>
        <w:rPr>
          <w:rFonts w:hint="eastAsia" w:ascii="宋体" w:hAnsi="Times New Roman" w:eastAsia="宋体" w:cs="宋体"/>
          <w:sz w:val="21"/>
          <w:szCs w:val="21"/>
          <w:lang w:eastAsia="zh-CN" w:bidi="ar"/>
        </w:rPr>
        <w:t>关键饲养技术、</w:t>
      </w:r>
      <w:r>
        <w:rPr>
          <w:rFonts w:hint="eastAsia" w:ascii="宋体" w:hAnsi="Times New Roman" w:eastAsia="宋体" w:cs="宋体"/>
          <w:sz w:val="21"/>
          <w:szCs w:val="21"/>
          <w:lang w:val="en-US" w:eastAsia="zh-CN" w:bidi="ar"/>
        </w:rPr>
        <w:t>采蜜群组织及管理、蜂群四季管理、蜜蜂病虫害防治等技术要求，</w:t>
      </w:r>
      <w:r>
        <w:rPr>
          <w:rFonts w:hint="eastAsia" w:ascii="宋体" w:hAnsi="Times New Roman" w:eastAsia="宋体" w:cs="宋体"/>
          <w:kern w:val="0"/>
          <w:szCs w:val="21"/>
          <w:lang w:eastAsia="zh-CN" w:bidi="ar"/>
        </w:rPr>
        <w:t>应符合</w:t>
      </w:r>
      <w:r>
        <w:rPr>
          <w:rFonts w:hint="eastAsia" w:ascii="宋体" w:hAnsi="Times New Roman" w:eastAsia="宋体" w:cs="宋体"/>
          <w:kern w:val="0"/>
          <w:szCs w:val="21"/>
          <w:lang w:bidi="ar"/>
        </w:rPr>
        <w:t>DB5108/T45-2023《中华蜜蜂活框饲养管理技术规范》</w:t>
      </w:r>
      <w:r>
        <w:rPr>
          <w:rFonts w:hint="eastAsia" w:ascii="宋体" w:hAnsi="Times New Roman" w:eastAsia="宋体" w:cs="宋体"/>
          <w:kern w:val="0"/>
          <w:szCs w:val="21"/>
          <w:lang w:eastAsia="zh-CN" w:bidi="ar"/>
        </w:rPr>
        <w:t>中</w:t>
      </w:r>
      <w:r>
        <w:rPr>
          <w:rFonts w:hint="eastAsia" w:ascii="宋体" w:hAnsi="Times New Roman" w:eastAsia="宋体" w:cs="宋体"/>
          <w:kern w:val="0"/>
          <w:szCs w:val="21"/>
          <w:lang w:val="en-US" w:eastAsia="zh-CN" w:bidi="ar"/>
        </w:rPr>
        <w:t>7、8、9、10</w:t>
      </w:r>
      <w:r>
        <w:rPr>
          <w:rFonts w:hint="eastAsia" w:ascii="宋体" w:hAnsi="Times New Roman" w:eastAsia="宋体" w:cs="宋体"/>
          <w:kern w:val="0"/>
          <w:szCs w:val="21"/>
          <w:lang w:eastAsia="zh-CN" w:bidi="ar"/>
        </w:rPr>
        <w:t>的规定。</w:t>
      </w:r>
    </w:p>
    <w:p>
      <w:pPr>
        <w:spacing w:line="456" w:lineRule="exact"/>
        <w:ind w:left="0" w:leftChars="0" w:firstLine="0" w:firstLineChars="0"/>
        <w:jc w:val="left"/>
        <w:rPr>
          <w:rFonts w:hint="eastAsia" w:ascii="黑体" w:hAnsi="黑体" w:eastAsia="黑体" w:cs="Times New Roman"/>
          <w:kern w:val="2"/>
          <w:szCs w:val="24"/>
          <w:lang w:bidi="ar"/>
        </w:rPr>
      </w:pPr>
      <w:r>
        <w:rPr>
          <w:rFonts w:hint="eastAsia" w:ascii="黑体" w:hAnsi="黑体" w:eastAsia="黑体"/>
          <w:lang w:val="en-US" w:eastAsia="zh-CN"/>
        </w:rPr>
        <w:t>6</w:t>
      </w:r>
      <w:r>
        <w:rPr>
          <w:rFonts w:hint="eastAsia" w:ascii="黑体" w:hAnsi="黑体" w:eastAsia="黑体"/>
        </w:rPr>
        <w:t>.1.</w:t>
      </w:r>
      <w:r>
        <w:rPr>
          <w:rFonts w:hint="eastAsia" w:ascii="黑体" w:hAnsi="黑体" w:eastAsia="黑体"/>
          <w:lang w:val="en-US" w:eastAsia="zh-CN"/>
        </w:rPr>
        <w:t>2</w:t>
      </w:r>
      <w:r>
        <w:rPr>
          <w:rFonts w:hint="eastAsia" w:ascii="黑体" w:hAnsi="黑体" w:eastAsia="黑体" w:cs="Times New Roman"/>
          <w:kern w:val="2"/>
          <w:szCs w:val="24"/>
          <w:lang w:bidi="ar"/>
        </w:rPr>
        <w:t>成熟蜂蜜生产模式</w:t>
      </w:r>
    </w:p>
    <w:p>
      <w:pPr>
        <w:spacing w:line="456" w:lineRule="exact"/>
        <w:ind w:left="0" w:leftChars="0" w:firstLine="0" w:firstLineChars="0"/>
        <w:jc w:val="left"/>
        <w:rPr>
          <w:rFonts w:hint="eastAsia" w:ascii="黑体" w:hAnsi="黑体" w:eastAsia="黑体"/>
          <w:lang w:eastAsia="zh-CN"/>
        </w:rPr>
      </w:pPr>
      <w:r>
        <w:rPr>
          <w:rFonts w:hint="eastAsia" w:ascii="黑体" w:hAnsi="黑体" w:eastAsia="黑体" w:cs="Times New Roman"/>
          <w:kern w:val="2"/>
          <w:szCs w:val="24"/>
          <w:lang w:val="en-US" w:eastAsia="zh-CN" w:bidi="ar"/>
        </w:rPr>
        <w:t>6.1.2.1</w:t>
      </w:r>
      <w:r>
        <w:rPr>
          <w:rFonts w:hint="eastAsia" w:ascii="黑体" w:hAnsi="黑体" w:eastAsia="黑体"/>
          <w:lang w:eastAsia="zh-CN"/>
        </w:rPr>
        <w:t>单一</w:t>
      </w:r>
      <w:r>
        <w:rPr>
          <w:rFonts w:hint="eastAsia" w:ascii="黑体" w:hAnsi="黑体" w:eastAsia="黑体" w:cs="Times New Roman"/>
        </w:rPr>
        <w:t>巢箱</w:t>
      </w:r>
      <w:r>
        <w:rPr>
          <w:rFonts w:hint="eastAsia" w:ascii="黑体" w:hAnsi="黑体" w:eastAsia="黑体" w:cs="Times New Roman"/>
          <w:kern w:val="2"/>
          <w:szCs w:val="24"/>
          <w:lang w:bidi="ar"/>
        </w:rPr>
        <w:t>成熟蜂蜜生产模式</w:t>
      </w:r>
    </w:p>
    <w:p>
      <w:pPr>
        <w:keepNext w:val="0"/>
        <w:keepLines w:val="0"/>
        <w:pageBreakBefore w:val="0"/>
        <w:kinsoku/>
        <w:wordWrap/>
        <w:overflowPunct/>
        <w:topLinePunct w:val="0"/>
        <w:bidi w:val="0"/>
        <w:adjustRightInd/>
        <w:snapToGrid/>
        <w:spacing w:line="456" w:lineRule="exact"/>
        <w:ind w:firstLine="420" w:firstLineChars="200"/>
        <w:jc w:val="left"/>
        <w:rPr>
          <w:rFonts w:hint="eastAsia" w:ascii="宋体" w:hAnsi="宋体" w:eastAsia="宋体" w:cs="Times New Roman"/>
          <w:kern w:val="2"/>
          <w:szCs w:val="24"/>
          <w:lang w:eastAsia="zh-CN" w:bidi="ar"/>
        </w:rPr>
      </w:pPr>
      <w:r>
        <w:rPr>
          <w:rFonts w:hint="eastAsia" w:ascii="宋体" w:hAnsi="Times New Roman" w:eastAsia="宋体" w:cs="宋体"/>
          <w:kern w:val="0"/>
          <w:szCs w:val="21"/>
          <w:lang w:bidi="ar"/>
        </w:rPr>
        <w:t>流</w:t>
      </w:r>
      <w:r>
        <w:rPr>
          <w:rFonts w:hint="eastAsia" w:ascii="宋体" w:hAnsi="宋体" w:eastAsia="宋体" w:cs="Times New Roman"/>
          <w:lang w:bidi="ar"/>
        </w:rPr>
        <w:t>蜜期前10d</w:t>
      </w:r>
      <w:r>
        <w:rPr>
          <w:rFonts w:hint="eastAsia" w:ascii="宋体" w:hAnsi="宋体" w:eastAsia="宋体" w:cs="Times New Roman"/>
          <w:kern w:val="2"/>
          <w:szCs w:val="24"/>
          <w:lang w:val="en-US" w:eastAsia="zh-CN" w:bidi="ar"/>
        </w:rPr>
        <w:t>,</w:t>
      </w:r>
      <w:r>
        <w:rPr>
          <w:rFonts w:hint="eastAsia" w:ascii="宋体" w:hAnsi="宋体" w:eastAsia="宋体" w:cs="Times New Roman"/>
          <w:lang w:eastAsia="zh-CN" w:bidi="ar"/>
        </w:rPr>
        <w:t>采蜜</w:t>
      </w:r>
      <w:r>
        <w:rPr>
          <w:rFonts w:hint="eastAsia" w:ascii="宋体" w:hAnsi="宋体" w:eastAsia="宋体" w:cs="Times New Roman"/>
          <w:lang w:bidi="ar"/>
        </w:rPr>
        <w:t>群群势达5框蜂以上</w:t>
      </w:r>
      <w:r>
        <w:rPr>
          <w:rFonts w:hint="eastAsia" w:ascii="宋体" w:hAnsi="宋体" w:eastAsia="宋体" w:cs="Times New Roman"/>
          <w:lang w:val="en-US" w:eastAsia="zh-CN" w:bidi="ar"/>
        </w:rPr>
        <w:t>,</w:t>
      </w:r>
      <w:r>
        <w:rPr>
          <w:rFonts w:hint="eastAsia" w:ascii="宋体" w:hAnsi="宋体" w:eastAsia="宋体" w:cs="Times New Roman"/>
          <w:lang w:bidi="ar"/>
        </w:rPr>
        <w:t>在</w:t>
      </w:r>
      <w:r>
        <w:rPr>
          <w:rFonts w:hint="eastAsia" w:ascii="宋体" w:hAnsi="宋体" w:eastAsia="宋体" w:cs="Times New Roman"/>
        </w:rPr>
        <w:t>巢箱中放置框式隔王板</w:t>
      </w:r>
      <w:r>
        <w:rPr>
          <w:rFonts w:hint="eastAsia" w:ascii="宋体" w:hAnsi="宋体" w:eastAsia="宋体" w:cs="Times New Roman"/>
          <w:lang w:val="en-US" w:eastAsia="zh-CN"/>
        </w:rPr>
        <w:t>,</w:t>
      </w:r>
      <w:r>
        <w:rPr>
          <w:rFonts w:hint="eastAsia" w:ascii="宋体" w:hAnsi="宋体" w:eastAsia="宋体" w:cs="Times New Roman"/>
          <w:kern w:val="2"/>
          <w:szCs w:val="24"/>
          <w:lang w:bidi="ar"/>
        </w:rPr>
        <w:t>把巢箱分为有王区与无王区，</w:t>
      </w:r>
      <w:r>
        <w:rPr>
          <w:rFonts w:ascii="宋体" w:cs="宋体"/>
          <w:kern w:val="0"/>
          <w:szCs w:val="21"/>
          <w:lang w:bidi="ar"/>
        </w:rPr>
        <w:t>有王区</w:t>
      </w:r>
      <w:r>
        <w:rPr>
          <w:rFonts w:hint="eastAsia" w:ascii="宋体" w:cs="宋体"/>
          <w:kern w:val="0"/>
          <w:szCs w:val="21"/>
          <w:lang w:bidi="ar"/>
        </w:rPr>
        <w:t>保证蜂群</w:t>
      </w:r>
      <w:r>
        <w:rPr>
          <w:rFonts w:ascii="宋体" w:cs="宋体"/>
          <w:kern w:val="0"/>
          <w:szCs w:val="21"/>
          <w:lang w:bidi="ar"/>
        </w:rPr>
        <w:t>繁殖，</w:t>
      </w:r>
      <w:r>
        <w:rPr>
          <w:rFonts w:hint="eastAsia" w:ascii="宋体" w:cs="宋体"/>
          <w:kern w:val="0"/>
          <w:szCs w:val="21"/>
          <w:lang w:bidi="ar"/>
        </w:rPr>
        <w:t>无王区作为</w:t>
      </w:r>
      <w:r>
        <w:rPr>
          <w:rFonts w:ascii="宋体" w:cs="宋体"/>
          <w:kern w:val="0"/>
          <w:szCs w:val="21"/>
          <w:lang w:bidi="ar"/>
        </w:rPr>
        <w:t>成熟蜂蜜</w:t>
      </w:r>
      <w:r>
        <w:rPr>
          <w:rFonts w:hint="eastAsia" w:ascii="宋体" w:cs="宋体"/>
          <w:kern w:val="0"/>
          <w:szCs w:val="21"/>
          <w:lang w:bidi="ar"/>
        </w:rPr>
        <w:t>生产区</w:t>
      </w:r>
      <w:r>
        <w:rPr>
          <w:rFonts w:hint="eastAsia" w:ascii="宋体" w:hAnsi="宋体" w:eastAsia="宋体" w:cs="Times New Roman"/>
          <w:kern w:val="2"/>
          <w:szCs w:val="24"/>
          <w:lang w:eastAsia="zh-CN" w:bidi="ar"/>
        </w:rPr>
        <w:t>。</w:t>
      </w:r>
      <w:r>
        <w:rPr>
          <w:rFonts w:hint="eastAsia" w:ascii="宋体" w:hAnsi="宋体" w:eastAsia="宋体" w:cs="Times New Roman"/>
          <w:kern w:val="2"/>
          <w:szCs w:val="24"/>
          <w:lang w:bidi="ar"/>
        </w:rPr>
        <w:t>生产区加入空巢脾或巢础</w:t>
      </w:r>
      <w:r>
        <w:rPr>
          <w:rFonts w:hint="eastAsia" w:ascii="宋体" w:hAnsi="宋体" w:eastAsia="宋体" w:cs="Times New Roman"/>
          <w:kern w:val="2"/>
          <w:szCs w:val="24"/>
          <w:lang w:eastAsia="zh-CN" w:bidi="ar"/>
        </w:rPr>
        <w:t>。</w:t>
      </w:r>
    </w:p>
    <w:p>
      <w:pPr>
        <w:keepNext w:val="0"/>
        <w:keepLines w:val="0"/>
        <w:pageBreakBefore w:val="0"/>
        <w:kinsoku/>
        <w:wordWrap/>
        <w:overflowPunct/>
        <w:topLinePunct w:val="0"/>
        <w:bidi w:val="0"/>
        <w:adjustRightInd/>
        <w:snapToGrid/>
        <w:spacing w:line="456" w:lineRule="exact"/>
        <w:ind w:firstLine="0" w:firstLineChars="0"/>
        <w:jc w:val="left"/>
        <w:rPr>
          <w:rFonts w:hint="eastAsia" w:ascii="黑体" w:hAnsi="黑体" w:eastAsia="黑体" w:cs="Times New Roman"/>
          <w:lang w:eastAsia="zh-CN"/>
        </w:rPr>
      </w:pPr>
      <w:r>
        <w:rPr>
          <w:rFonts w:hint="eastAsia" w:ascii="黑体" w:hAnsi="黑体" w:eastAsia="黑体" w:cs="Times New Roman"/>
          <w:b w:val="0"/>
          <w:bCs w:val="0"/>
          <w:kern w:val="2"/>
          <w:szCs w:val="24"/>
          <w:lang w:val="en-US" w:eastAsia="zh-CN" w:bidi="ar"/>
        </w:rPr>
        <w:t xml:space="preserve">6.1.2.2 </w:t>
      </w:r>
      <w:r>
        <w:rPr>
          <w:rFonts w:hint="eastAsia" w:ascii="黑体" w:hAnsi="黑体" w:eastAsia="黑体" w:cs="Times New Roman"/>
          <w:b w:val="0"/>
          <w:bCs w:val="0"/>
        </w:rPr>
        <w:t>浅继箱</w:t>
      </w:r>
      <w:r>
        <w:rPr>
          <w:rFonts w:hint="eastAsia" w:ascii="黑体" w:hAnsi="黑体" w:eastAsia="黑体" w:cs="Times New Roman"/>
          <w:kern w:val="2"/>
          <w:szCs w:val="24"/>
          <w:lang w:bidi="ar"/>
        </w:rPr>
        <w:t>成熟蜂蜜生产模式</w:t>
      </w:r>
    </w:p>
    <w:p>
      <w:pPr>
        <w:keepNext w:val="0"/>
        <w:keepLines w:val="0"/>
        <w:pageBreakBefore w:val="0"/>
        <w:kinsoku/>
        <w:wordWrap/>
        <w:overflowPunct/>
        <w:topLinePunct w:val="0"/>
        <w:bidi w:val="0"/>
        <w:adjustRightInd/>
        <w:snapToGrid/>
        <w:spacing w:line="456" w:lineRule="exact"/>
        <w:ind w:firstLine="420" w:firstLineChars="200"/>
        <w:jc w:val="left"/>
        <w:rPr>
          <w:rFonts w:hint="default" w:ascii="宋体" w:hAnsi="宋体" w:eastAsia="宋体" w:cs="Times New Roman"/>
          <w:kern w:val="2"/>
          <w:szCs w:val="24"/>
          <w:lang w:val="en-US" w:eastAsia="zh-CN" w:bidi="ar"/>
        </w:rPr>
      </w:pPr>
      <w:r>
        <w:rPr>
          <w:rFonts w:hint="eastAsia" w:ascii="宋体" w:hAnsi="宋体" w:eastAsia="宋体" w:cs="Times New Roman"/>
        </w:rPr>
        <w:t>流蜜期前10d</w:t>
      </w:r>
      <w:r>
        <w:rPr>
          <w:rFonts w:hint="eastAsia" w:ascii="宋体" w:hAnsi="宋体" w:eastAsia="宋体" w:cs="Times New Roman"/>
          <w:lang w:val="en-US" w:eastAsia="zh-CN"/>
        </w:rPr>
        <w:t>,</w:t>
      </w:r>
      <w:r>
        <w:rPr>
          <w:rFonts w:hint="eastAsia" w:ascii="宋体" w:hAnsi="宋体" w:eastAsia="宋体" w:cs="Times New Roman"/>
          <w:lang w:eastAsia="zh-CN"/>
        </w:rPr>
        <w:t>采蜜</w:t>
      </w:r>
      <w:r>
        <w:rPr>
          <w:rFonts w:hint="eastAsia" w:ascii="宋体" w:hAnsi="宋体" w:eastAsia="宋体" w:cs="Times New Roman"/>
        </w:rPr>
        <w:t>群群势达5框蜂以上</w:t>
      </w:r>
      <w:r>
        <w:rPr>
          <w:rFonts w:hint="eastAsia" w:ascii="宋体" w:hAnsi="宋体" w:eastAsia="宋体" w:cs="Times New Roman"/>
          <w:lang w:val="en-US" w:eastAsia="zh-CN"/>
        </w:rPr>
        <w:t>,</w:t>
      </w:r>
      <w:r>
        <w:rPr>
          <w:rFonts w:hint="eastAsia" w:ascii="宋体" w:hAnsi="宋体" w:eastAsia="宋体" w:cs="Times New Roman"/>
        </w:rPr>
        <w:t>在巢箱上放置平面隔王板再叠加</w:t>
      </w:r>
      <w:r>
        <w:rPr>
          <w:rFonts w:hint="eastAsia" w:ascii="宋体" w:hAnsi="宋体" w:eastAsia="宋体" w:cs="Times New Roman"/>
          <w:lang w:eastAsia="zh-CN"/>
        </w:rPr>
        <w:t>浅</w:t>
      </w:r>
      <w:r>
        <w:rPr>
          <w:rFonts w:hint="eastAsia" w:ascii="宋体" w:hAnsi="宋体" w:eastAsia="宋体" w:cs="Times New Roman"/>
        </w:rPr>
        <w:t>继箱</w:t>
      </w:r>
      <w:r>
        <w:rPr>
          <w:rFonts w:hint="eastAsia" w:ascii="宋体" w:hAnsi="宋体" w:eastAsia="宋体" w:cs="Times New Roman"/>
          <w:lang w:eastAsia="zh-CN"/>
        </w:rPr>
        <w:t>，</w:t>
      </w:r>
      <w:r>
        <w:rPr>
          <w:rFonts w:hint="eastAsia" w:ascii="宋体" w:hAnsi="宋体" w:eastAsia="宋体" w:cs="Times New Roman"/>
        </w:rPr>
        <w:t>巢箱作为繁殖区，</w:t>
      </w:r>
      <w:r>
        <w:rPr>
          <w:rFonts w:hint="eastAsia" w:ascii="宋体" w:hAnsi="宋体" w:eastAsia="宋体" w:cs="Times New Roman"/>
          <w:lang w:eastAsia="zh-CN"/>
        </w:rPr>
        <w:t>浅</w:t>
      </w:r>
      <w:r>
        <w:rPr>
          <w:rFonts w:hint="eastAsia" w:ascii="宋体" w:hAnsi="宋体" w:eastAsia="宋体" w:cs="Times New Roman"/>
        </w:rPr>
        <w:t>继箱</w:t>
      </w:r>
      <w:r>
        <w:rPr>
          <w:rFonts w:hint="eastAsia" w:ascii="宋体" w:hAnsi="宋体" w:eastAsia="宋体" w:cs="Times New Roman"/>
          <w:lang w:eastAsia="zh-CN"/>
        </w:rPr>
        <w:t>作</w:t>
      </w:r>
      <w:r>
        <w:rPr>
          <w:rFonts w:hint="eastAsia" w:ascii="宋体" w:hAnsi="宋体" w:eastAsia="宋体" w:cs="Times New Roman"/>
        </w:rPr>
        <w:t>为成熟蜂蜜生产区</w:t>
      </w:r>
      <w:r>
        <w:rPr>
          <w:rFonts w:hint="eastAsia" w:ascii="宋体" w:hAnsi="宋体" w:eastAsia="宋体" w:cs="Times New Roman"/>
          <w:lang w:eastAsia="zh-CN"/>
        </w:rPr>
        <w:t>。</w:t>
      </w:r>
      <w:r>
        <w:rPr>
          <w:rFonts w:hint="eastAsia" w:ascii="宋体" w:hAnsi="宋体" w:eastAsia="宋体" w:cs="Times New Roman"/>
          <w:kern w:val="2"/>
          <w:szCs w:val="24"/>
          <w:lang w:bidi="ar"/>
        </w:rPr>
        <w:t>生产区加入</w:t>
      </w:r>
      <w:r>
        <w:rPr>
          <w:rFonts w:hint="eastAsia" w:ascii="宋体" w:hAnsi="宋体" w:eastAsia="宋体" w:cs="Times New Roman"/>
          <w:kern w:val="2"/>
          <w:szCs w:val="24"/>
          <w:lang w:eastAsia="zh-CN" w:bidi="ar"/>
        </w:rPr>
        <w:t>空</w:t>
      </w:r>
      <w:r>
        <w:rPr>
          <w:rFonts w:hint="eastAsia" w:ascii="宋体" w:hAnsi="宋体" w:eastAsia="宋体" w:cs="Times New Roman"/>
        </w:rPr>
        <w:t>浅巢</w:t>
      </w:r>
      <w:r>
        <w:rPr>
          <w:rFonts w:hint="eastAsia" w:ascii="宋体" w:hAnsi="宋体" w:eastAsia="宋体" w:cs="Times New Roman"/>
          <w:kern w:val="2"/>
          <w:szCs w:val="24"/>
          <w:lang w:bidi="ar"/>
        </w:rPr>
        <w:t>脾或巢础</w:t>
      </w:r>
      <w:r>
        <w:rPr>
          <w:rFonts w:hint="eastAsia" w:ascii="宋体" w:hAnsi="宋体" w:eastAsia="宋体" w:cs="Times New Roman"/>
          <w:kern w:val="2"/>
          <w:szCs w:val="24"/>
          <w:lang w:eastAsia="zh-CN" w:bidi="ar"/>
        </w:rPr>
        <w:t>。</w:t>
      </w:r>
      <w:r>
        <w:rPr>
          <w:rFonts w:hint="eastAsia" w:ascii="宋体" w:hAnsi="宋体" w:eastAsia="宋体" w:cs="Times New Roman"/>
          <w:lang w:eastAsia="zh-CN"/>
        </w:rPr>
        <w:t>大流蜜期</w:t>
      </w:r>
      <w:r>
        <w:rPr>
          <w:rFonts w:hint="eastAsia" w:ascii="宋体" w:hAnsi="宋体" w:eastAsia="宋体" w:cs="Times New Roman"/>
          <w:lang w:val="en-US" w:eastAsia="zh-CN"/>
        </w:rPr>
        <w:t>,</w:t>
      </w:r>
      <w:r>
        <w:rPr>
          <w:rFonts w:hint="eastAsia" w:ascii="宋体" w:hAnsi="宋体" w:eastAsia="宋体" w:cs="Times New Roman"/>
          <w:lang w:eastAsia="zh-CN"/>
        </w:rPr>
        <w:t>可将</w:t>
      </w:r>
      <w:r>
        <w:rPr>
          <w:rFonts w:hint="eastAsia" w:ascii="宋体" w:hAnsi="宋体" w:eastAsia="宋体" w:cs="Times New Roman"/>
        </w:rPr>
        <w:t>平面隔王板</w:t>
      </w:r>
      <w:r>
        <w:rPr>
          <w:rFonts w:hint="eastAsia" w:ascii="宋体" w:hAnsi="宋体" w:eastAsia="宋体" w:cs="Times New Roman"/>
          <w:lang w:eastAsia="zh-CN"/>
        </w:rPr>
        <w:t>取掉</w:t>
      </w:r>
      <w:r>
        <w:rPr>
          <w:rFonts w:hint="eastAsia" w:ascii="宋体" w:hAnsi="宋体" w:eastAsia="宋体" w:cs="Times New Roman"/>
          <w:kern w:val="2"/>
          <w:szCs w:val="24"/>
          <w:lang w:eastAsia="zh-CN" w:bidi="ar"/>
        </w:rPr>
        <w:t>。流蜜期结束后，将浅继箱撤掉，恢复巢箱饲养。</w:t>
      </w:r>
    </w:p>
    <w:p>
      <w:pPr>
        <w:spacing w:line="456" w:lineRule="exact"/>
        <w:ind w:firstLine="0" w:firstLineChars="0"/>
        <w:jc w:val="left"/>
        <w:rPr>
          <w:rFonts w:hint="eastAsia" w:ascii="黑体" w:hAnsi="黑体" w:eastAsia="黑体" w:cs="Times New Roman"/>
          <w:lang w:val="en-US" w:eastAsia="zh-CN" w:bidi="ar"/>
        </w:rPr>
      </w:pPr>
      <w:r>
        <w:rPr>
          <w:rFonts w:hint="eastAsia" w:ascii="黑体" w:hAnsi="黑体" w:eastAsia="黑体" w:cs="Times New Roman"/>
          <w:lang w:val="en-US" w:eastAsia="zh-CN" w:bidi="ar"/>
        </w:rPr>
        <w:t>6</w:t>
      </w:r>
      <w:r>
        <w:rPr>
          <w:rFonts w:hint="eastAsia" w:ascii="黑体" w:hAnsi="黑体" w:eastAsia="黑体" w:cs="Times New Roman"/>
          <w:lang w:bidi="ar"/>
        </w:rPr>
        <w:t>.2 传统饲养</w:t>
      </w:r>
    </w:p>
    <w:p>
      <w:pPr>
        <w:spacing w:line="456" w:lineRule="exact"/>
        <w:ind w:firstLine="0" w:firstLineChars="0"/>
        <w:jc w:val="left"/>
        <w:rPr>
          <w:rFonts w:hint="eastAsia" w:ascii="黑体" w:hAnsi="黑体" w:eastAsia="黑体" w:cs="Times New Roman"/>
          <w:lang w:bidi="ar"/>
        </w:rPr>
      </w:pPr>
      <w:r>
        <w:rPr>
          <w:rFonts w:hint="eastAsia" w:ascii="黑体" w:hAnsi="黑体" w:eastAsia="黑体" w:cs="Times New Roman"/>
          <w:lang w:val="en-US" w:eastAsia="zh-CN" w:bidi="ar"/>
        </w:rPr>
        <w:t>6</w:t>
      </w:r>
      <w:r>
        <w:rPr>
          <w:rFonts w:hint="eastAsia" w:ascii="黑体" w:hAnsi="黑体" w:eastAsia="黑体" w:cs="Times New Roman"/>
          <w:lang w:bidi="ar"/>
        </w:rPr>
        <w:t>.2.1</w:t>
      </w:r>
      <w:r>
        <w:rPr>
          <w:rFonts w:hint="eastAsia" w:ascii="黑体" w:hAnsi="黑体" w:eastAsia="黑体" w:cs="Times New Roman"/>
          <w:lang w:val="en-US" w:eastAsia="zh-CN" w:bidi="ar"/>
        </w:rPr>
        <w:t xml:space="preserve"> </w:t>
      </w:r>
      <w:r>
        <w:rPr>
          <w:rFonts w:hint="eastAsia" w:ascii="黑体" w:hAnsi="黑体" w:eastAsia="黑体" w:cs="Times New Roman"/>
          <w:lang w:bidi="ar"/>
        </w:rPr>
        <w:t>蜂箱摆放</w:t>
      </w:r>
    </w:p>
    <w:p>
      <w:pPr>
        <w:spacing w:line="456" w:lineRule="exact"/>
        <w:ind w:firstLine="420" w:firstLineChars="200"/>
        <w:jc w:val="left"/>
        <w:rPr>
          <w:rFonts w:hint="eastAsia" w:ascii="宋体" w:hAnsi="宋体"/>
        </w:rPr>
      </w:pPr>
      <w:r>
        <w:rPr>
          <w:rFonts w:hint="eastAsia" w:hAnsi="Times New Roman" w:eastAsia="宋体" w:cs="宋体"/>
          <w:szCs w:val="21"/>
        </w:rPr>
        <w:t>采用卧式蜂桶、竖立式蜂桶、格式蜂桶等传统蜂桶（箱），</w:t>
      </w:r>
      <w:r>
        <w:rPr>
          <w:rFonts w:hint="eastAsia" w:ascii="宋体" w:hAnsi="宋体"/>
        </w:rPr>
        <w:t>依据地形地势</w:t>
      </w:r>
      <w:r>
        <w:rPr>
          <w:rFonts w:hint="eastAsia" w:ascii="宋体" w:hAnsi="宋体"/>
          <w:lang w:eastAsia="zh-CN"/>
        </w:rPr>
        <w:t>，</w:t>
      </w:r>
      <w:r>
        <w:rPr>
          <w:rFonts w:hint="eastAsia" w:ascii="宋体" w:hAnsi="宋体"/>
        </w:rPr>
        <w:t>选择背风向阳地势高燥的地方，分散排列，放置于房前屋后或悬崖峭壁之上，用藤条、绳子、铁丝</w:t>
      </w:r>
      <w:r>
        <w:rPr>
          <w:rFonts w:hint="eastAsia" w:ascii="宋体" w:hAnsi="宋体"/>
          <w:lang w:eastAsia="zh-CN"/>
        </w:rPr>
        <w:t>等</w:t>
      </w:r>
      <w:r>
        <w:rPr>
          <w:rFonts w:hint="eastAsia" w:ascii="宋体" w:hAnsi="宋体"/>
        </w:rPr>
        <w:t>固定，蜂箱前低后高稍</w:t>
      </w:r>
      <w:r>
        <w:rPr>
          <w:rFonts w:hint="eastAsia" w:ascii="宋体" w:hAnsi="宋体" w:eastAsia="宋体" w:cs="Times New Roman"/>
        </w:rPr>
        <w:t>倾斜</w:t>
      </w:r>
      <w:r>
        <w:rPr>
          <w:rFonts w:hint="eastAsia" w:ascii="宋体" w:hAnsi="宋体" w:eastAsia="宋体" w:cs="Times New Roman"/>
          <w:lang w:eastAsia="zh-CN"/>
        </w:rPr>
        <w:t>，</w:t>
      </w:r>
      <w:r>
        <w:rPr>
          <w:rFonts w:hint="eastAsia" w:ascii="宋体" w:hAnsi="宋体" w:eastAsia="宋体" w:cs="Times New Roman"/>
        </w:rPr>
        <w:t>蜂箱支离地面25cm～30cm</w:t>
      </w:r>
      <w:r>
        <w:rPr>
          <w:rFonts w:hint="eastAsia" w:ascii="宋体" w:hAnsi="宋体" w:eastAsia="宋体" w:cs="Times New Roman"/>
          <w:lang w:eastAsia="zh-CN"/>
        </w:rPr>
        <w:t>，</w:t>
      </w:r>
      <w:r>
        <w:rPr>
          <w:rFonts w:hint="eastAsia" w:ascii="宋体" w:hAnsi="宋体" w:eastAsia="宋体" w:cs="Times New Roman"/>
        </w:rPr>
        <w:t>巢</w:t>
      </w:r>
      <w:r>
        <w:rPr>
          <w:rFonts w:hint="eastAsia" w:ascii="宋体" w:hAnsi="宋体"/>
        </w:rPr>
        <w:t xml:space="preserve">门朝向东南方。  </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2</w:t>
      </w:r>
      <w:r>
        <w:rPr>
          <w:rFonts w:hint="eastAsia" w:ascii="黑体" w:hAnsi="黑体" w:eastAsia="黑体"/>
        </w:rPr>
        <w:t xml:space="preserve"> 春季管理</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2</w:t>
      </w:r>
      <w:r>
        <w:rPr>
          <w:rFonts w:hint="eastAsia" w:ascii="黑体" w:hAnsi="黑体" w:eastAsia="黑体"/>
        </w:rPr>
        <w:t>.1诱捕野外中蜂</w:t>
      </w:r>
    </w:p>
    <w:p>
      <w:pPr>
        <w:spacing w:line="456" w:lineRule="exact"/>
        <w:ind w:firstLine="420" w:firstLineChars="200"/>
        <w:jc w:val="left"/>
        <w:rPr>
          <w:rFonts w:hint="eastAsia" w:ascii="宋体" w:hAnsi="宋体"/>
        </w:rPr>
      </w:pPr>
      <w:r>
        <w:rPr>
          <w:rFonts w:hint="eastAsia" w:ascii="宋体" w:hAnsi="宋体"/>
        </w:rPr>
        <w:t>春繁时，将</w:t>
      </w:r>
      <w:bookmarkStart w:id="10" w:name="_Hlk170468807"/>
      <w:r>
        <w:rPr>
          <w:rFonts w:hint="eastAsia" w:ascii="宋体" w:hAnsi="宋体"/>
        </w:rPr>
        <w:t>诱蜂箱</w:t>
      </w:r>
      <w:bookmarkEnd w:id="10"/>
      <w:r>
        <w:rPr>
          <w:rFonts w:hint="eastAsia" w:ascii="宋体" w:hAnsi="宋体"/>
        </w:rPr>
        <w:t>内涂上蜂蜜、蜂蜡，箱内放入适量的蜂蜜或白砂糖等糖饲料，放置在山中突出的隆坡、独树、巨岩上，燃烧旧巢脾诱引野外中蜂前来探查诱蜂箱，发现野外中蜂入箱定居后，及时关闭巢门搬回，傍晚借脾过箱，及时补助饲喂。</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2</w:t>
      </w:r>
      <w:r>
        <w:rPr>
          <w:rFonts w:hint="eastAsia" w:ascii="黑体" w:hAnsi="黑体" w:eastAsia="黑体"/>
        </w:rPr>
        <w:t xml:space="preserve">.2 </w:t>
      </w:r>
      <w:r>
        <w:rPr>
          <w:rFonts w:hint="eastAsia" w:ascii="黑体" w:hAnsi="黑体" w:eastAsia="黑体"/>
          <w:lang w:eastAsia="zh-CN"/>
        </w:rPr>
        <w:t>清除</w:t>
      </w:r>
      <w:r>
        <w:rPr>
          <w:rFonts w:hint="eastAsia" w:ascii="黑体" w:hAnsi="黑体" w:eastAsia="黑体"/>
        </w:rPr>
        <w:t>旧脾</w:t>
      </w:r>
    </w:p>
    <w:p>
      <w:pPr>
        <w:spacing w:line="456" w:lineRule="exact"/>
        <w:ind w:firstLine="420" w:firstLineChars="200"/>
        <w:jc w:val="left"/>
        <w:rPr>
          <w:rFonts w:hint="eastAsia" w:ascii="宋体" w:hAnsi="宋体"/>
        </w:rPr>
      </w:pPr>
      <w:r>
        <w:rPr>
          <w:rFonts w:hint="eastAsia" w:ascii="宋体" w:hAnsi="宋体"/>
        </w:rPr>
        <w:t>外界蜜</w:t>
      </w:r>
      <w:r>
        <w:rPr>
          <w:rFonts w:hint="eastAsia" w:ascii="宋体" w:hAnsi="宋体"/>
          <w:lang w:eastAsia="zh-CN"/>
        </w:rPr>
        <w:t>粉</w:t>
      </w:r>
      <w:r>
        <w:rPr>
          <w:rFonts w:hint="eastAsia" w:ascii="宋体" w:hAnsi="宋体"/>
        </w:rPr>
        <w:t>源开始开花，工蜂外出采集花粉进巢时，</w:t>
      </w:r>
      <w:r>
        <w:rPr>
          <w:rFonts w:hint="eastAsia" w:ascii="宋体" w:hAnsi="宋体"/>
          <w:color w:val="auto"/>
          <w:lang w:val="en-US" w:eastAsia="zh-CN"/>
        </w:rPr>
        <w:t>及时打开越冬后的蜂箱</w:t>
      </w:r>
      <w:r>
        <w:rPr>
          <w:rFonts w:hint="eastAsia" w:ascii="宋体" w:hAnsi="宋体"/>
        </w:rPr>
        <w:t>，掰掉蜂巢外</w:t>
      </w:r>
      <w:r>
        <w:rPr>
          <w:rFonts w:hint="eastAsia" w:ascii="宋体" w:hAnsi="宋体"/>
          <w:lang w:eastAsia="zh-CN"/>
        </w:rPr>
        <w:t>侧</w:t>
      </w:r>
      <w:r>
        <w:rPr>
          <w:rFonts w:hint="eastAsia" w:ascii="宋体" w:hAnsi="宋体"/>
        </w:rPr>
        <w:t>颜色发黑的旧巢脾，直至稍露蜂团为止，节省工蜂啃咬老巢脾和清理蜡渣的时间，集中精力繁蜂。</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2</w:t>
      </w:r>
      <w:r>
        <w:rPr>
          <w:rFonts w:hint="eastAsia" w:ascii="黑体" w:hAnsi="黑体" w:eastAsia="黑体"/>
        </w:rPr>
        <w:t>.3 检查</w:t>
      </w:r>
      <w:r>
        <w:rPr>
          <w:rFonts w:hint="eastAsia" w:ascii="黑体" w:hAnsi="黑体" w:eastAsia="黑体" w:cs="Times New Roman"/>
        </w:rPr>
        <w:t>储蜜</w:t>
      </w:r>
    </w:p>
    <w:p>
      <w:pPr>
        <w:spacing w:line="456" w:lineRule="exact"/>
        <w:ind w:firstLine="420" w:firstLineChars="200"/>
        <w:jc w:val="left"/>
        <w:rPr>
          <w:rFonts w:hint="eastAsia" w:ascii="宋体" w:hAnsi="宋体" w:eastAsia="宋体" w:cs="Times New Roman"/>
        </w:rPr>
      </w:pPr>
      <w:r>
        <w:rPr>
          <w:rFonts w:hint="eastAsia" w:ascii="宋体" w:hAnsi="宋体" w:eastAsia="宋体" w:cs="Times New Roman"/>
        </w:rPr>
        <w:t>开箱检查，用一根细木条从中间巢脾插进去，拔出木条，木条上粘有较多的蜜粉,表明饲料足够。箱外观察，</w:t>
      </w:r>
      <w:r>
        <w:rPr>
          <w:rFonts w:hint="eastAsia" w:ascii="宋体" w:hAnsi="宋体" w:eastAsia="宋体" w:cs="Times New Roman"/>
          <w:lang w:val="en-US" w:eastAsia="zh-CN"/>
        </w:rPr>
        <w:t>巢门口</w:t>
      </w:r>
      <w:r>
        <w:rPr>
          <w:rFonts w:hint="eastAsia" w:ascii="宋体" w:hAnsi="宋体" w:eastAsia="宋体" w:cs="Times New Roman"/>
        </w:rPr>
        <w:t>出现</w:t>
      </w:r>
      <w:r>
        <w:rPr>
          <w:rFonts w:hint="eastAsia" w:ascii="宋体" w:hAnsi="宋体" w:eastAsia="宋体" w:cs="Times New Roman"/>
          <w:lang w:val="en-US" w:eastAsia="zh-CN"/>
        </w:rPr>
        <w:t>死</w:t>
      </w:r>
      <w:r>
        <w:rPr>
          <w:rFonts w:hint="eastAsia" w:ascii="宋体" w:hAnsi="宋体" w:eastAsia="宋体" w:cs="Times New Roman"/>
        </w:rPr>
        <w:t>蜂</w:t>
      </w:r>
      <w:r>
        <w:rPr>
          <w:rFonts w:hint="eastAsia" w:ascii="宋体" w:hAnsi="宋体" w:eastAsia="宋体" w:cs="Times New Roman"/>
          <w:lang w:val="en-US" w:eastAsia="zh-CN"/>
        </w:rPr>
        <w:t>、爬行无力的工蜂，</w:t>
      </w:r>
      <w:r>
        <w:rPr>
          <w:rFonts w:hint="eastAsia" w:ascii="宋体" w:hAnsi="宋体" w:eastAsia="宋体" w:cs="Times New Roman"/>
        </w:rPr>
        <w:t>工蜂拖出蛹</w:t>
      </w:r>
      <w:r>
        <w:rPr>
          <w:rFonts w:hint="eastAsia" w:ascii="宋体" w:hAnsi="宋体" w:eastAsia="宋体" w:cs="Times New Roman"/>
          <w:lang w:eastAsia="zh-CN"/>
        </w:rPr>
        <w:t>（幼虫）、</w:t>
      </w:r>
      <w:r>
        <w:rPr>
          <w:rFonts w:hint="eastAsia" w:ascii="宋体" w:hAnsi="宋体" w:eastAsia="宋体" w:cs="Times New Roman"/>
        </w:rPr>
        <w:t>驱赶雄蜂，</w:t>
      </w:r>
      <w:r>
        <w:rPr>
          <w:rFonts w:hint="eastAsia" w:ascii="宋体" w:hAnsi="宋体" w:eastAsia="宋体" w:cs="Times New Roman"/>
          <w:lang w:val="en-US" w:eastAsia="zh-CN"/>
        </w:rPr>
        <w:t>蜂桶重量较轻，</w:t>
      </w:r>
      <w:r>
        <w:rPr>
          <w:rFonts w:hint="eastAsia" w:ascii="宋体" w:hAnsi="宋体" w:eastAsia="宋体" w:cs="Times New Roman"/>
        </w:rPr>
        <w:t>表明饲料不足，应及时补</w:t>
      </w:r>
      <w:r>
        <w:rPr>
          <w:rFonts w:hint="eastAsia" w:ascii="宋体" w:hAnsi="宋体" w:eastAsia="宋体" w:cs="Times New Roman"/>
          <w:lang w:val="en-US" w:eastAsia="zh-CN"/>
        </w:rPr>
        <w:t>充饲</w:t>
      </w:r>
      <w:r>
        <w:rPr>
          <w:rFonts w:hint="eastAsia" w:ascii="宋体" w:hAnsi="宋体" w:eastAsia="宋体" w:cs="Times New Roman"/>
        </w:rPr>
        <w:t>喂糖</w:t>
      </w:r>
      <w:r>
        <w:rPr>
          <w:rFonts w:hint="eastAsia" w:ascii="宋体" w:hAnsi="宋体" w:eastAsia="宋体" w:cs="Times New Roman"/>
          <w:lang w:val="en-US" w:eastAsia="zh-CN"/>
        </w:rPr>
        <w:t>浆</w:t>
      </w:r>
      <w:r>
        <w:rPr>
          <w:rFonts w:hint="eastAsia" w:ascii="宋体" w:hAnsi="宋体" w:eastAsia="宋体" w:cs="Times New Roman"/>
        </w:rPr>
        <w:t>。</w:t>
      </w:r>
    </w:p>
    <w:p>
      <w:pPr>
        <w:spacing w:line="456" w:lineRule="exact"/>
        <w:ind w:firstLine="0" w:firstLineChars="0"/>
        <w:jc w:val="left"/>
        <w:rPr>
          <w:rFonts w:hint="eastAsia" w:ascii="宋体" w:hAnsi="宋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2</w:t>
      </w:r>
      <w:r>
        <w:rPr>
          <w:rFonts w:hint="eastAsia" w:ascii="黑体" w:hAnsi="黑体" w:eastAsia="黑体"/>
        </w:rPr>
        <w:t>.4 奖励饲喂</w:t>
      </w:r>
    </w:p>
    <w:p>
      <w:pPr>
        <w:ind w:firstLine="420" w:firstLineChars="200"/>
        <w:jc w:val="left"/>
        <w:rPr>
          <w:rFonts w:hint="eastAsia" w:ascii="宋体" w:hAnsi="宋体"/>
        </w:rPr>
      </w:pPr>
      <w:r>
        <w:rPr>
          <w:rFonts w:hint="eastAsia" w:ascii="宋体" w:hAnsi="宋体"/>
        </w:rPr>
        <w:t>看见工蜂开始采集花粉进巢，及时奖励饲喂</w:t>
      </w:r>
      <w:r>
        <w:rPr>
          <w:rFonts w:hint="eastAsia" w:ascii="宋体" w:hAnsi="宋体" w:eastAsia="宋体" w:cs="Times New Roman"/>
        </w:rPr>
        <w:t>，</w:t>
      </w:r>
      <w:r>
        <w:rPr>
          <w:rFonts w:hint="eastAsia" w:ascii="宋体" w:hAnsi="宋体"/>
        </w:rPr>
        <w:t>促进</w:t>
      </w:r>
      <w:r>
        <w:rPr>
          <w:rFonts w:hint="eastAsia" w:ascii="宋体" w:hAnsi="宋体"/>
          <w:lang w:eastAsia="zh-CN"/>
        </w:rPr>
        <w:t>春季</w:t>
      </w:r>
      <w:r>
        <w:rPr>
          <w:rFonts w:hint="eastAsia" w:ascii="宋体" w:hAnsi="宋体"/>
        </w:rPr>
        <w:t>繁殖。</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2</w:t>
      </w:r>
      <w:r>
        <w:rPr>
          <w:rFonts w:hint="eastAsia" w:ascii="黑体" w:hAnsi="黑体" w:eastAsia="黑体"/>
        </w:rPr>
        <w:t>.5 分蜂繁殖</w:t>
      </w:r>
    </w:p>
    <w:p>
      <w:pPr>
        <w:spacing w:line="456" w:lineRule="exact"/>
        <w:ind w:firstLine="420" w:firstLineChars="200"/>
        <w:jc w:val="left"/>
        <w:rPr>
          <w:rFonts w:hint="eastAsia" w:ascii="宋体" w:hAnsi="宋体" w:eastAsia="宋体" w:cs="Times New Roman"/>
          <w:lang w:val="en-US" w:eastAsia="zh-CN"/>
        </w:rPr>
      </w:pPr>
      <w:r>
        <w:rPr>
          <w:rFonts w:hint="eastAsia" w:ascii="宋体" w:hAnsi="宋体" w:eastAsia="宋体" w:cs="Times New Roman"/>
          <w:lang w:val="en-US" w:eastAsia="zh-CN"/>
        </w:rPr>
        <w:t>从巢门观察，巢门口地面有雄蜂蛹封盖子；</w:t>
      </w:r>
      <w:r>
        <w:rPr>
          <w:rFonts w:hint="eastAsia" w:ascii="宋体" w:hAnsi="宋体" w:eastAsia="宋体" w:cs="Times New Roman"/>
        </w:rPr>
        <w:t>从箱底观察，新脾底部出现突起的王台，王台顶端变棕色时，</w:t>
      </w:r>
      <w:r>
        <w:rPr>
          <w:rFonts w:hint="eastAsia" w:ascii="宋体" w:hAnsi="宋体" w:eastAsia="宋体" w:cs="Times New Roman"/>
          <w:lang w:val="en-US" w:eastAsia="zh-CN"/>
        </w:rPr>
        <w:t>应</w:t>
      </w:r>
      <w:r>
        <w:rPr>
          <w:rFonts w:hint="eastAsia" w:ascii="宋体" w:hAnsi="宋体" w:eastAsia="宋体" w:cs="Times New Roman"/>
        </w:rPr>
        <w:t>及时</w:t>
      </w:r>
      <w:r>
        <w:rPr>
          <w:rFonts w:hint="eastAsia" w:ascii="宋体" w:hAnsi="宋体" w:eastAsia="宋体" w:cs="Times New Roman"/>
          <w:lang w:val="en-US" w:eastAsia="zh-CN"/>
        </w:rPr>
        <w:t>做好收捕</w:t>
      </w:r>
      <w:r>
        <w:rPr>
          <w:rFonts w:hint="eastAsia" w:ascii="宋体" w:hAnsi="宋体" w:eastAsia="宋体" w:cs="Times New Roman"/>
        </w:rPr>
        <w:t>分蜂</w:t>
      </w:r>
      <w:r>
        <w:rPr>
          <w:rFonts w:hint="eastAsia" w:ascii="宋体" w:hAnsi="宋体" w:eastAsia="宋体" w:cs="Times New Roman"/>
          <w:lang w:val="en-US" w:eastAsia="zh-CN"/>
        </w:rPr>
        <w:t>准备</w:t>
      </w:r>
      <w:r>
        <w:rPr>
          <w:rFonts w:hint="eastAsia" w:ascii="宋体" w:hAnsi="宋体" w:eastAsia="宋体" w:cs="Times New Roman"/>
        </w:rPr>
        <w:t>。利用自然分蜂，及时更换老蜂王。</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2</w:t>
      </w:r>
      <w:r>
        <w:rPr>
          <w:rFonts w:hint="eastAsia" w:ascii="黑体" w:hAnsi="黑体" w:eastAsia="黑体"/>
        </w:rPr>
        <w:t>.</w:t>
      </w:r>
      <w:r>
        <w:rPr>
          <w:rFonts w:hint="eastAsia" w:ascii="黑体" w:hAnsi="黑体" w:eastAsia="黑体"/>
          <w:lang w:val="en-US" w:eastAsia="zh-CN"/>
        </w:rPr>
        <w:t>6</w:t>
      </w:r>
      <w:r>
        <w:rPr>
          <w:rFonts w:hint="eastAsia" w:ascii="黑体" w:hAnsi="黑体" w:eastAsia="黑体"/>
        </w:rPr>
        <w:t xml:space="preserve"> 收捕分蜂群</w:t>
      </w:r>
    </w:p>
    <w:p>
      <w:pPr>
        <w:spacing w:line="456" w:lineRule="exact"/>
        <w:ind w:firstLine="420" w:firstLineChars="200"/>
        <w:jc w:val="left"/>
        <w:rPr>
          <w:rFonts w:hint="eastAsia" w:ascii="宋体" w:hAnsi="宋体" w:eastAsia="宋体" w:cs="Times New Roman"/>
        </w:rPr>
      </w:pPr>
      <w:r>
        <w:rPr>
          <w:rFonts w:hint="eastAsia" w:ascii="宋体" w:hAnsi="宋体" w:eastAsia="宋体" w:cs="Times New Roman"/>
          <w:lang w:val="en-US" w:eastAsia="zh-CN"/>
        </w:rPr>
        <w:t>发现分蜂</w:t>
      </w:r>
      <w:r>
        <w:rPr>
          <w:rFonts w:hint="eastAsia" w:ascii="宋体" w:hAnsi="宋体" w:eastAsia="宋体" w:cs="Times New Roman"/>
        </w:rPr>
        <w:t>，应及时用收蜂笼收捕，放入备用蜂箱。收捕的蜂群</w:t>
      </w:r>
      <w:r>
        <w:rPr>
          <w:rFonts w:hint="eastAsia" w:ascii="宋体" w:hAnsi="宋体" w:eastAsia="宋体" w:cs="Times New Roman"/>
          <w:lang w:eastAsia="zh-CN"/>
        </w:rPr>
        <w:t>，</w:t>
      </w:r>
      <w:r>
        <w:rPr>
          <w:rFonts w:hint="eastAsia" w:ascii="宋体" w:hAnsi="宋体" w:eastAsia="宋体" w:cs="Times New Roman"/>
        </w:rPr>
        <w:t>应</w:t>
      </w:r>
      <w:r>
        <w:rPr>
          <w:rFonts w:hint="eastAsia" w:ascii="宋体" w:hAnsi="宋体" w:eastAsia="宋体" w:cs="Times New Roman"/>
          <w:lang w:val="en-US" w:eastAsia="zh-CN"/>
        </w:rPr>
        <w:t>在当晚奖励</w:t>
      </w:r>
      <w:r>
        <w:rPr>
          <w:rFonts w:hint="eastAsia" w:ascii="宋体" w:hAnsi="宋体" w:eastAsia="宋体" w:cs="Times New Roman"/>
        </w:rPr>
        <w:t>饲喂</w:t>
      </w:r>
      <w:r>
        <w:rPr>
          <w:rFonts w:hint="eastAsia" w:ascii="宋体" w:hAnsi="宋体" w:eastAsia="宋体" w:cs="Times New Roman"/>
          <w:lang w:eastAsia="zh-CN"/>
        </w:rPr>
        <w:t>，</w:t>
      </w:r>
      <w:r>
        <w:rPr>
          <w:rFonts w:hint="eastAsia" w:ascii="宋体" w:hAnsi="宋体" w:eastAsia="宋体" w:cs="Times New Roman"/>
          <w:lang w:val="en-US" w:eastAsia="zh-CN"/>
        </w:rPr>
        <w:t>次日箱外观察</w:t>
      </w:r>
      <w:r>
        <w:rPr>
          <w:rFonts w:hint="eastAsia" w:ascii="宋体" w:hAnsi="宋体" w:eastAsia="宋体" w:cs="Times New Roman"/>
        </w:rPr>
        <w:t>，</w:t>
      </w:r>
      <w:r>
        <w:rPr>
          <w:rFonts w:hint="eastAsia" w:ascii="宋体" w:hAnsi="宋体" w:eastAsia="宋体" w:cs="Times New Roman"/>
          <w:lang w:val="en-US" w:eastAsia="zh-CN"/>
        </w:rPr>
        <w:t>有</w:t>
      </w:r>
      <w:r>
        <w:rPr>
          <w:rFonts w:hint="eastAsia" w:ascii="宋体" w:hAnsi="宋体" w:eastAsia="宋体" w:cs="Times New Roman"/>
        </w:rPr>
        <w:t>采集蜂采蜜带粉</w:t>
      </w:r>
      <w:r>
        <w:rPr>
          <w:rFonts w:hint="eastAsia" w:ascii="宋体" w:hAnsi="宋体" w:eastAsia="宋体" w:cs="Times New Roman"/>
          <w:lang w:val="en-US" w:eastAsia="zh-CN"/>
        </w:rPr>
        <w:t>归</w:t>
      </w:r>
      <w:r>
        <w:rPr>
          <w:rFonts w:hint="eastAsia" w:ascii="宋体" w:hAnsi="宋体" w:eastAsia="宋体" w:cs="Times New Roman"/>
        </w:rPr>
        <w:t>巢，</w:t>
      </w:r>
      <w:r>
        <w:rPr>
          <w:rFonts w:hint="eastAsia" w:ascii="宋体" w:hAnsi="宋体" w:eastAsia="宋体" w:cs="Times New Roman"/>
          <w:lang w:val="en-US" w:eastAsia="zh-CN"/>
        </w:rPr>
        <w:t>则</w:t>
      </w:r>
      <w:r>
        <w:rPr>
          <w:rFonts w:hint="eastAsia" w:ascii="宋体" w:hAnsi="宋体" w:eastAsia="宋体" w:cs="Times New Roman"/>
        </w:rPr>
        <w:t>确认分蜂群</w:t>
      </w:r>
      <w:r>
        <w:rPr>
          <w:rFonts w:hint="eastAsia" w:ascii="宋体" w:hAnsi="宋体" w:eastAsia="宋体" w:cs="Times New Roman"/>
          <w:lang w:val="en-US" w:eastAsia="zh-CN"/>
        </w:rPr>
        <w:t>已稳定</w:t>
      </w:r>
      <w:r>
        <w:rPr>
          <w:rFonts w:hint="eastAsia" w:ascii="宋体" w:hAnsi="宋体" w:eastAsia="宋体" w:cs="Times New Roman"/>
        </w:rPr>
        <w:t>安居。</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3</w:t>
      </w:r>
      <w:r>
        <w:rPr>
          <w:rFonts w:hint="eastAsia" w:ascii="黑体" w:hAnsi="黑体" w:eastAsia="黑体"/>
        </w:rPr>
        <w:t>度夏管理</w:t>
      </w:r>
    </w:p>
    <w:p>
      <w:pPr>
        <w:spacing w:line="456" w:lineRule="exact"/>
        <w:ind w:firstLine="420" w:firstLineChars="200"/>
        <w:jc w:val="left"/>
        <w:rPr>
          <w:rFonts w:hint="eastAsia" w:ascii="宋体" w:hAnsi="宋体"/>
        </w:rPr>
      </w:pPr>
      <w:r>
        <w:rPr>
          <w:rFonts w:hint="eastAsia" w:ascii="宋体" w:hAnsi="宋体"/>
        </w:rPr>
        <w:t>炎夏气温过高，在蜂桶顶部放置遮荫防晒的石棉瓦、树枝和草垫</w:t>
      </w:r>
      <w:r>
        <w:rPr>
          <w:rFonts w:hint="eastAsia" w:ascii="宋体" w:hAnsi="宋体"/>
          <w:lang w:eastAsia="zh-CN"/>
        </w:rPr>
        <w:t>等</w:t>
      </w:r>
      <w:r>
        <w:rPr>
          <w:rFonts w:hint="eastAsia" w:ascii="宋体" w:hAnsi="宋体"/>
        </w:rPr>
        <w:t>，</w:t>
      </w:r>
      <w:r>
        <w:rPr>
          <w:rFonts w:hint="eastAsia"/>
        </w:rPr>
        <w:t>适当开大巢门，</w:t>
      </w:r>
      <w:r>
        <w:rPr>
          <w:rFonts w:hint="eastAsia" w:ascii="宋体" w:hAnsi="宋体"/>
        </w:rPr>
        <w:t>喷水雾降温处理</w:t>
      </w:r>
      <w:r>
        <w:rPr>
          <w:rFonts w:hint="eastAsia"/>
        </w:rPr>
        <w:t>。</w:t>
      </w:r>
      <w:r>
        <w:rPr>
          <w:rFonts w:hint="eastAsia" w:ascii="宋体" w:hAnsi="宋体"/>
        </w:rPr>
        <w:t>蜂场设置人工饮水器，饲喂清洁盐水（水：盐=1000：5）。</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4</w:t>
      </w:r>
      <w:r>
        <w:rPr>
          <w:rFonts w:hint="eastAsia" w:ascii="黑体" w:hAnsi="黑体" w:eastAsia="黑体"/>
        </w:rPr>
        <w:t>秋季管理</w:t>
      </w:r>
    </w:p>
    <w:p>
      <w:pPr>
        <w:spacing w:line="456" w:lineRule="exact"/>
        <w:ind w:firstLine="420" w:firstLineChars="200"/>
        <w:jc w:val="left"/>
        <w:rPr>
          <w:rFonts w:hint="eastAsia" w:ascii="宋体" w:hAnsi="宋体" w:eastAsia="宋体" w:cs="Times New Roman"/>
        </w:rPr>
      </w:pPr>
      <w:r>
        <w:rPr>
          <w:rFonts w:hint="eastAsia" w:ascii="宋体" w:hAnsi="宋体" w:eastAsia="宋体" w:cs="Times New Roman"/>
        </w:rPr>
        <w:t>待贮蜜巢房全封盖后，</w:t>
      </w:r>
      <w:r>
        <w:rPr>
          <w:rFonts w:hint="eastAsia" w:ascii="宋体" w:hAnsi="宋体" w:eastAsia="宋体" w:cs="Times New Roman"/>
          <w:lang w:val="en-US" w:eastAsia="zh-CN"/>
        </w:rPr>
        <w:t>应采用取</w:t>
      </w:r>
      <w:r>
        <w:rPr>
          <w:rFonts w:hint="eastAsia" w:ascii="宋体" w:hAnsi="宋体" w:eastAsia="宋体" w:cs="Times New Roman"/>
        </w:rPr>
        <w:t>一半留一半</w:t>
      </w:r>
      <w:r>
        <w:rPr>
          <w:rFonts w:hint="eastAsia" w:ascii="宋体" w:hAnsi="宋体" w:eastAsia="宋体" w:cs="Times New Roman"/>
          <w:lang w:val="en-US" w:eastAsia="zh-CN"/>
        </w:rPr>
        <w:t>的方式</w:t>
      </w:r>
      <w:r>
        <w:rPr>
          <w:rFonts w:hint="eastAsia" w:ascii="宋体" w:hAnsi="宋体" w:eastAsia="宋体" w:cs="Times New Roman"/>
        </w:rPr>
        <w:t>取蜜</w:t>
      </w:r>
      <w:r>
        <w:rPr>
          <w:rFonts w:hint="eastAsia" w:ascii="宋体" w:hAnsi="宋体" w:eastAsia="宋体" w:cs="Times New Roman"/>
          <w:lang w:eastAsia="zh-CN"/>
        </w:rPr>
        <w:t>，</w:t>
      </w:r>
      <w:r>
        <w:rPr>
          <w:rFonts w:hint="eastAsia" w:ascii="宋体" w:hAnsi="宋体" w:eastAsia="宋体" w:cs="Times New Roman"/>
          <w:lang w:val="en-US" w:eastAsia="zh-CN"/>
        </w:rPr>
        <w:t>割取老旧巢脾贮蜜的蜂巢，保留新脾贮蜜的蜂巢</w:t>
      </w:r>
      <w:r>
        <w:rPr>
          <w:rFonts w:hint="eastAsia" w:ascii="宋体" w:hAnsi="宋体" w:eastAsia="宋体" w:cs="Times New Roman"/>
        </w:rPr>
        <w:t>，留足越冬饲料。</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5</w:t>
      </w:r>
      <w:r>
        <w:rPr>
          <w:rFonts w:hint="eastAsia" w:ascii="黑体" w:hAnsi="黑体" w:eastAsia="黑体"/>
        </w:rPr>
        <w:t>冬季管理</w:t>
      </w:r>
    </w:p>
    <w:p>
      <w:pPr>
        <w:spacing w:line="456" w:lineRule="exact"/>
        <w:ind w:firstLine="420" w:firstLineChars="200"/>
        <w:jc w:val="left"/>
        <w:rPr>
          <w:rFonts w:hint="eastAsia" w:ascii="宋体" w:hAnsi="宋体"/>
        </w:rPr>
      </w:pPr>
      <w:r>
        <w:rPr>
          <w:rFonts w:hint="eastAsia" w:ascii="宋体" w:hAnsi="宋体"/>
        </w:rPr>
        <w:t>在蜂群开始越冬前10d，检查蜂巢内储蜜情况，越冬储蜜不足的，要在3d内及时饲喂补足，切除多余的巢脾，调整蜂巢大小，做到蜂多于脾。越冬期，蜂场应保持清洁卫生、干燥、安静，不宜开箱检查。</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6</w:t>
      </w:r>
      <w:r>
        <w:rPr>
          <w:rFonts w:hint="eastAsia" w:ascii="黑体" w:hAnsi="黑体" w:eastAsia="黑体"/>
        </w:rPr>
        <w:t>敌害预防</w:t>
      </w:r>
    </w:p>
    <w:p>
      <w:pPr>
        <w:spacing w:line="456" w:lineRule="exact"/>
        <w:ind w:firstLine="0" w:firstLineChars="0"/>
        <w:jc w:val="left"/>
        <w:rPr>
          <w:rFonts w:hint="eastAsia" w:ascii="宋体" w:hAnsi="宋体"/>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6</w:t>
      </w:r>
      <w:r>
        <w:rPr>
          <w:rFonts w:hint="eastAsia" w:ascii="黑体" w:hAnsi="黑体" w:eastAsia="黑体"/>
        </w:rPr>
        <w:t>.1巢虫预防</w:t>
      </w:r>
      <w:r>
        <w:rPr>
          <w:rFonts w:hint="eastAsia" w:ascii="宋体" w:hAnsi="宋体"/>
        </w:rPr>
        <w:t xml:space="preserve">   </w:t>
      </w:r>
    </w:p>
    <w:p>
      <w:pPr>
        <w:spacing w:line="456" w:lineRule="exact"/>
        <w:ind w:firstLine="420" w:firstLineChars="200"/>
        <w:jc w:val="left"/>
        <w:rPr>
          <w:rFonts w:hint="eastAsia" w:ascii="黑体" w:hAnsi="黑体" w:eastAsia="黑体"/>
          <w:lang w:val="en-US" w:eastAsia="zh-CN"/>
        </w:rPr>
      </w:pPr>
      <w:r>
        <w:rPr>
          <w:rFonts w:hint="eastAsia" w:ascii="宋体" w:hAnsi="宋体"/>
        </w:rPr>
        <w:t>割除老脾，清除箱底蜡渣，勤打扫；用黄泥（黄泥+草木灰+食盐）或者草木灰和百草浆做缝隙粘合物，及时修补蜂箱缝隙。</w:t>
      </w:r>
    </w:p>
    <w:p>
      <w:pPr>
        <w:spacing w:line="456" w:lineRule="exact"/>
        <w:ind w:firstLine="0" w:firstLineChars="0"/>
        <w:jc w:val="left"/>
        <w:rPr>
          <w:rFonts w:hint="eastAsia" w:ascii="黑体" w:hAnsi="黑体" w:eastAsia="黑体"/>
          <w:lang w:val="en-US" w:eastAsia="zh-CN"/>
        </w:rPr>
      </w:pPr>
      <w:r>
        <w:rPr>
          <w:rFonts w:hint="eastAsia" w:ascii="黑体" w:hAnsi="黑体" w:eastAsia="黑体"/>
          <w:lang w:val="en-US" w:eastAsia="zh-CN"/>
        </w:rPr>
        <w:t>6</w:t>
      </w:r>
      <w:r>
        <w:rPr>
          <w:rFonts w:hint="eastAsia" w:ascii="黑体" w:hAnsi="黑体" w:eastAsia="黑体"/>
        </w:rPr>
        <w:t>.2.</w:t>
      </w:r>
      <w:r>
        <w:rPr>
          <w:rFonts w:hint="eastAsia" w:ascii="黑体" w:hAnsi="黑体" w:eastAsia="黑体"/>
          <w:lang w:val="en-US" w:eastAsia="zh-CN"/>
        </w:rPr>
        <w:t>6</w:t>
      </w:r>
      <w:r>
        <w:rPr>
          <w:rFonts w:hint="eastAsia" w:ascii="黑体" w:hAnsi="黑体" w:eastAsia="黑体"/>
        </w:rPr>
        <w:t>.2其他敌害预防</w:t>
      </w:r>
      <w:r>
        <w:rPr>
          <w:rFonts w:hint="eastAsia" w:ascii="黑体" w:hAnsi="黑体" w:eastAsia="黑体"/>
          <w:lang w:val="en-US" w:eastAsia="zh-CN"/>
        </w:rPr>
        <w:t xml:space="preserve"> </w:t>
      </w:r>
    </w:p>
    <w:p>
      <w:pPr>
        <w:spacing w:line="456" w:lineRule="exact"/>
        <w:ind w:firstLine="420" w:firstLineChars="200"/>
        <w:jc w:val="left"/>
        <w:rPr>
          <w:rFonts w:hint="eastAsia" w:ascii="宋体" w:hAnsi="宋体" w:eastAsia="宋体" w:cs="Times New Roman"/>
        </w:rPr>
      </w:pPr>
      <w:r>
        <w:rPr>
          <w:rFonts w:hint="eastAsia" w:ascii="宋体" w:hAnsi="宋体" w:eastAsia="宋体" w:cs="Times New Roman"/>
        </w:rPr>
        <w:t>胡蜂活动季节，采用人工捕灭、诱捕扑杀等生物防治；在蜂箱接触地面的垫板四周涂上机油，防止蚂蚁、蜘蛛等危害；增强防护措施，防范</w:t>
      </w:r>
      <w:r>
        <w:rPr>
          <w:rFonts w:hint="eastAsia" w:ascii="宋体" w:hAnsi="宋体" w:eastAsia="宋体" w:cs="Times New Roman"/>
          <w:lang w:val="en-US" w:eastAsia="zh-CN"/>
        </w:rPr>
        <w:t>老</w:t>
      </w:r>
      <w:r>
        <w:rPr>
          <w:rFonts w:hint="eastAsia" w:ascii="宋体" w:hAnsi="宋体" w:eastAsia="宋体" w:cs="Times New Roman"/>
        </w:rPr>
        <w:t>鼠、蟾蜍</w:t>
      </w:r>
      <w:r>
        <w:rPr>
          <w:rFonts w:hint="eastAsia" w:ascii="宋体" w:hAnsi="宋体" w:eastAsia="宋体" w:cs="Times New Roman"/>
          <w:lang w:eastAsia="zh-CN"/>
        </w:rPr>
        <w:t>、</w:t>
      </w:r>
      <w:r>
        <w:rPr>
          <w:rFonts w:hint="eastAsia" w:ascii="宋体" w:hAnsi="宋体" w:eastAsia="宋体" w:cs="Times New Roman"/>
        </w:rPr>
        <w:t>黑熊等野生动物破坏。</w:t>
      </w:r>
    </w:p>
    <w:p>
      <w:pPr>
        <w:spacing w:line="456" w:lineRule="exact"/>
        <w:jc w:val="left"/>
        <w:rPr>
          <w:rFonts w:hint="eastAsia" w:ascii="黑体" w:hAnsi="黑体" w:eastAsia="黑体" w:cs="Times New Roman"/>
          <w:color w:val="000000"/>
        </w:rPr>
      </w:pPr>
      <w:r>
        <w:rPr>
          <w:rFonts w:hint="eastAsia" w:ascii="黑体" w:hAnsi="黑体" w:eastAsia="黑体" w:cs="Times New Roman"/>
          <w:color w:val="000000"/>
          <w:lang w:val="en-US" w:eastAsia="zh-CN"/>
        </w:rPr>
        <w:t>7</w:t>
      </w:r>
      <w:r>
        <w:rPr>
          <w:rFonts w:hint="eastAsia" w:ascii="黑体" w:hAnsi="黑体" w:eastAsia="黑体" w:cs="Times New Roman"/>
          <w:color w:val="000000"/>
        </w:rPr>
        <w:t xml:space="preserve"> 采收要求</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7</w:t>
      </w:r>
      <w:r>
        <w:rPr>
          <w:rFonts w:hint="eastAsia" w:ascii="黑体" w:hAnsi="黑体" w:eastAsia="黑体"/>
        </w:rPr>
        <w:t>.1采收时间</w:t>
      </w:r>
    </w:p>
    <w:p>
      <w:pPr>
        <w:spacing w:line="456" w:lineRule="exact"/>
        <w:ind w:firstLine="420" w:firstLineChars="200"/>
        <w:jc w:val="left"/>
        <w:rPr>
          <w:rFonts w:hint="eastAsia" w:ascii="宋体" w:hAnsi="宋体"/>
        </w:rPr>
      </w:pPr>
      <w:r>
        <w:rPr>
          <w:rFonts w:hint="eastAsia" w:ascii="宋体" w:hAnsi="宋体"/>
        </w:rPr>
        <w:t>活框饲养方式，花蜜在巢脾里充分酿造至全封盖时，即可用取蜜。传统饲养方式，每年取蜜1次～2次，以7月～9月为宜，贮蜜巢房全部封盖时，即可割脾取蜜。</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7.</w:t>
      </w:r>
      <w:r>
        <w:rPr>
          <w:rFonts w:hint="eastAsia" w:ascii="黑体" w:hAnsi="黑体" w:eastAsia="黑体"/>
        </w:rPr>
        <w:t>2采收工具和设备</w:t>
      </w:r>
    </w:p>
    <w:p>
      <w:pPr>
        <w:spacing w:line="456" w:lineRule="exact"/>
        <w:ind w:firstLine="0" w:firstLineChars="0"/>
        <w:jc w:val="left"/>
        <w:rPr>
          <w:rFonts w:hint="eastAsia" w:ascii="宋体" w:hAnsi="宋体"/>
        </w:rPr>
      </w:pPr>
      <w:r>
        <w:rPr>
          <w:rFonts w:hint="eastAsia" w:ascii="黑体" w:hAnsi="黑体" w:eastAsia="黑体" w:cs="Times New Roman"/>
          <w:lang w:val="en-US" w:eastAsia="zh-CN"/>
        </w:rPr>
        <w:t>7</w:t>
      </w:r>
      <w:r>
        <w:rPr>
          <w:rFonts w:hint="eastAsia" w:ascii="黑体" w:hAnsi="黑体" w:eastAsia="黑体" w:cs="Times New Roman"/>
        </w:rPr>
        <w:t xml:space="preserve">.2.1 </w:t>
      </w:r>
      <w:r>
        <w:rPr>
          <w:rFonts w:hint="eastAsia" w:ascii="宋体" w:hAnsi="宋体"/>
        </w:rPr>
        <w:t>摇蜜机、蜂蜜压榨机采用不锈钢或无毒塑料制造，清洁卫生。</w:t>
      </w:r>
    </w:p>
    <w:p>
      <w:pPr>
        <w:spacing w:line="456" w:lineRule="exact"/>
        <w:ind w:firstLine="0" w:firstLineChars="0"/>
        <w:jc w:val="left"/>
        <w:rPr>
          <w:rFonts w:ascii="宋体" w:hAnsi="宋体"/>
        </w:rPr>
      </w:pPr>
      <w:r>
        <w:rPr>
          <w:rFonts w:hint="eastAsia" w:ascii="黑体" w:hAnsi="黑体" w:eastAsia="黑体" w:cs="Times New Roman"/>
          <w:lang w:val="en-US" w:eastAsia="zh-CN"/>
        </w:rPr>
        <w:t>7</w:t>
      </w:r>
      <w:r>
        <w:rPr>
          <w:rFonts w:hint="eastAsia" w:ascii="黑体" w:hAnsi="黑体" w:eastAsia="黑体" w:cs="Times New Roman"/>
        </w:rPr>
        <w:t xml:space="preserve">.2.2 </w:t>
      </w:r>
      <w:r>
        <w:rPr>
          <w:rFonts w:hint="eastAsia" w:ascii="宋体" w:hAnsi="宋体"/>
        </w:rPr>
        <w:t>所需割蜜刀采用不锈钢制品，手套、熏烟器、不锈钢容器等清洁卫生。</w:t>
      </w:r>
    </w:p>
    <w:p>
      <w:pPr>
        <w:spacing w:line="456" w:lineRule="exact"/>
        <w:ind w:firstLine="0" w:firstLineChars="0"/>
        <w:jc w:val="left"/>
        <w:rPr>
          <w:rFonts w:hint="eastAsia" w:ascii="宋体" w:hAnsi="宋体"/>
        </w:rPr>
      </w:pPr>
      <w:r>
        <w:rPr>
          <w:rFonts w:hint="eastAsia" w:ascii="黑体" w:hAnsi="黑体" w:eastAsia="黑体" w:cs="Times New Roman"/>
          <w:lang w:val="en-US" w:eastAsia="zh-CN"/>
        </w:rPr>
        <w:t>7</w:t>
      </w:r>
      <w:r>
        <w:rPr>
          <w:rFonts w:hint="eastAsia" w:ascii="黑体" w:hAnsi="黑体" w:eastAsia="黑体" w:cs="Times New Roman"/>
        </w:rPr>
        <w:t xml:space="preserve">.2.3 </w:t>
      </w:r>
      <w:r>
        <w:rPr>
          <w:rFonts w:hint="eastAsia" w:ascii="宋体" w:hAnsi="宋体"/>
        </w:rPr>
        <w:t>过滤网采用60日、80目不锈钢滤网或无毒塑料制造，清洁卫生。</w:t>
      </w:r>
    </w:p>
    <w:p>
      <w:pPr>
        <w:spacing w:line="456" w:lineRule="exact"/>
        <w:ind w:firstLine="0" w:firstLineChars="0"/>
        <w:jc w:val="left"/>
        <w:rPr>
          <w:rFonts w:hint="eastAsia" w:ascii="宋体" w:hAnsi="宋体"/>
        </w:rPr>
      </w:pPr>
      <w:r>
        <w:rPr>
          <w:rFonts w:hint="eastAsia" w:ascii="黑体" w:hAnsi="黑体" w:eastAsia="黑体" w:cs="Times New Roman"/>
          <w:lang w:val="en-US" w:eastAsia="zh-CN"/>
        </w:rPr>
        <w:t>7</w:t>
      </w:r>
      <w:r>
        <w:rPr>
          <w:rFonts w:hint="eastAsia" w:ascii="黑体" w:hAnsi="黑体" w:eastAsia="黑体" w:cs="Times New Roman"/>
        </w:rPr>
        <w:t xml:space="preserve">.2.4 </w:t>
      </w:r>
      <w:r>
        <w:rPr>
          <w:rFonts w:hint="eastAsia" w:ascii="宋体" w:hAnsi="宋体"/>
        </w:rPr>
        <w:t>用无毒塑料桶或内胆有安全涂料保护层的蜜蜂专用钢桶，清洁卫生。</w:t>
      </w:r>
    </w:p>
    <w:p>
      <w:pPr>
        <w:spacing w:line="456" w:lineRule="exact"/>
        <w:ind w:firstLine="0" w:firstLineChars="0"/>
        <w:jc w:val="left"/>
        <w:rPr>
          <w:rFonts w:hint="eastAsia" w:ascii="黑体" w:hAnsi="黑体" w:eastAsia="黑体"/>
          <w:u w:val="single"/>
        </w:rPr>
      </w:pPr>
      <w:r>
        <w:rPr>
          <w:rFonts w:hint="eastAsia" w:ascii="黑体" w:hAnsi="黑体" w:eastAsia="黑体"/>
          <w:lang w:val="en-US" w:eastAsia="zh-CN"/>
        </w:rPr>
        <w:t>7</w:t>
      </w:r>
      <w:r>
        <w:rPr>
          <w:rFonts w:hint="eastAsia" w:ascii="黑体" w:hAnsi="黑体" w:eastAsia="黑体"/>
        </w:rPr>
        <w:t>.3采收方法</w:t>
      </w:r>
    </w:p>
    <w:p>
      <w:pPr>
        <w:spacing w:line="456" w:lineRule="exact"/>
        <w:ind w:left="0" w:leftChars="0"/>
        <w:jc w:val="left"/>
        <w:rPr>
          <w:rFonts w:hint="eastAsia" w:ascii="宋体" w:hAnsi="宋体"/>
        </w:rPr>
      </w:pPr>
      <w:r>
        <w:rPr>
          <w:rFonts w:hint="eastAsia" w:ascii="黑体" w:hAnsi="黑体" w:eastAsia="黑体" w:cs="Times New Roman"/>
          <w:lang w:val="en-US" w:eastAsia="zh-CN"/>
        </w:rPr>
        <w:t>7</w:t>
      </w:r>
      <w:r>
        <w:rPr>
          <w:rFonts w:hint="eastAsia" w:ascii="黑体" w:hAnsi="黑体" w:eastAsia="黑体" w:cs="Times New Roman"/>
        </w:rPr>
        <w:t>.3.1</w:t>
      </w:r>
      <w:r>
        <w:rPr>
          <w:rFonts w:hint="eastAsia" w:ascii="黑体" w:hAnsi="黑体" w:eastAsia="黑体" w:cs="Times New Roman"/>
          <w:lang w:val="en-US" w:eastAsia="zh-CN"/>
        </w:rPr>
        <w:t xml:space="preserve"> </w:t>
      </w:r>
      <w:r>
        <w:rPr>
          <w:rFonts w:hint="eastAsia" w:ascii="宋体" w:hAnsi="宋体"/>
        </w:rPr>
        <w:t>活框饲养方式，采收蜂蜜按“开箱→提脾→抖蜂→取封盖蜜脾→割蜜盖→放入摇蜜机摇动→取出空脾→放回原群→倒出成熟蜂蜜→过滤→储存”步骤进行。</w:t>
      </w:r>
    </w:p>
    <w:p>
      <w:pPr>
        <w:spacing w:line="456" w:lineRule="exact"/>
        <w:ind w:firstLine="0" w:firstLineChars="0"/>
        <w:jc w:val="left"/>
        <w:rPr>
          <w:rFonts w:hint="eastAsia" w:ascii="宋体" w:hAnsi="宋体"/>
        </w:rPr>
      </w:pPr>
      <w:r>
        <w:rPr>
          <w:rFonts w:hint="eastAsia" w:ascii="黑体" w:hAnsi="黑体" w:eastAsia="黑体" w:cs="Times New Roman"/>
          <w:lang w:val="en-US" w:eastAsia="zh-CN"/>
        </w:rPr>
        <w:t>7</w:t>
      </w:r>
      <w:r>
        <w:rPr>
          <w:rFonts w:hint="eastAsia" w:ascii="黑体" w:hAnsi="黑体" w:eastAsia="黑体" w:cs="Times New Roman"/>
        </w:rPr>
        <w:t>.3.2</w:t>
      </w:r>
      <w:r>
        <w:rPr>
          <w:rFonts w:hint="eastAsia" w:ascii="黑体" w:hAnsi="黑体" w:eastAsia="黑体" w:cs="Times New Roman"/>
          <w:lang w:val="en-US" w:eastAsia="zh-CN"/>
        </w:rPr>
        <w:t xml:space="preserve"> </w:t>
      </w:r>
      <w:r>
        <w:rPr>
          <w:rFonts w:hint="eastAsia" w:ascii="宋体" w:hAnsi="宋体"/>
        </w:rPr>
        <w:t>传统饲养方式，采收蜂蜜按“开箱→驱蜂→割取封盖蜜脾→放入压榨机压榨→过滤→储存”步骤进行。</w:t>
      </w:r>
    </w:p>
    <w:p>
      <w:pPr>
        <w:spacing w:line="456" w:lineRule="exact"/>
        <w:ind w:firstLine="0" w:firstLineChars="0"/>
        <w:jc w:val="left"/>
        <w:rPr>
          <w:rFonts w:hint="eastAsia" w:ascii="黑体" w:hAnsi="黑体" w:eastAsia="黑体"/>
          <w:lang w:eastAsia="zh-CN"/>
        </w:rPr>
      </w:pPr>
      <w:r>
        <w:rPr>
          <w:rFonts w:hint="eastAsia" w:ascii="黑体" w:hAnsi="黑体" w:eastAsia="黑体"/>
          <w:lang w:val="en-US" w:eastAsia="zh-CN"/>
        </w:rPr>
        <w:t>7</w:t>
      </w:r>
      <w:r>
        <w:rPr>
          <w:rFonts w:hint="eastAsia" w:ascii="黑体" w:hAnsi="黑体" w:eastAsia="黑体"/>
        </w:rPr>
        <w:t>.4过滤</w:t>
      </w:r>
      <w:r>
        <w:rPr>
          <w:rFonts w:hint="eastAsia" w:ascii="黑体" w:hAnsi="黑体" w:eastAsia="黑体"/>
          <w:lang w:eastAsia="zh-CN"/>
        </w:rPr>
        <w:t>要求</w:t>
      </w:r>
    </w:p>
    <w:p>
      <w:pPr>
        <w:spacing w:line="456" w:lineRule="exact"/>
        <w:ind w:firstLine="0" w:firstLineChars="0"/>
        <w:jc w:val="left"/>
        <w:rPr>
          <w:rFonts w:hint="eastAsia" w:ascii="宋体" w:hAnsi="宋体"/>
        </w:rPr>
      </w:pPr>
      <w:r>
        <w:rPr>
          <w:rFonts w:hint="eastAsia" w:ascii="黑体" w:hAnsi="黑体" w:eastAsia="黑体" w:cs="Times New Roman"/>
          <w:lang w:val="en-US" w:eastAsia="zh-CN"/>
        </w:rPr>
        <w:t>7</w:t>
      </w:r>
      <w:r>
        <w:rPr>
          <w:rFonts w:hint="eastAsia" w:ascii="黑体" w:hAnsi="黑体" w:eastAsia="黑体" w:cs="Times New Roman"/>
        </w:rPr>
        <w:t>.4.1</w:t>
      </w:r>
      <w:r>
        <w:rPr>
          <w:rFonts w:hint="eastAsia" w:ascii="宋体" w:hAnsi="宋体"/>
        </w:rPr>
        <w:t>采用60目滤网（网孔内径等于0.25mm）</w:t>
      </w:r>
      <w:r>
        <w:rPr>
          <w:rFonts w:hint="eastAsia" w:ascii="宋体" w:hAnsi="宋体"/>
          <w:lang w:eastAsia="zh-CN"/>
        </w:rPr>
        <w:t>对蜂蜜</w:t>
      </w:r>
      <w:r>
        <w:rPr>
          <w:rFonts w:hint="eastAsia" w:ascii="宋体" w:hAnsi="宋体"/>
        </w:rPr>
        <w:t>进行粗滤，除去蜡屑等较大的杂质。</w:t>
      </w:r>
    </w:p>
    <w:p>
      <w:pPr>
        <w:spacing w:line="456" w:lineRule="exact"/>
        <w:ind w:firstLine="0" w:firstLineChars="0"/>
        <w:jc w:val="left"/>
        <w:rPr>
          <w:rFonts w:ascii="宋体" w:hAnsi="宋体"/>
        </w:rPr>
      </w:pPr>
      <w:r>
        <w:rPr>
          <w:rFonts w:hint="eastAsia" w:ascii="黑体" w:hAnsi="黑体" w:eastAsia="黑体" w:cs="Times New Roman"/>
          <w:lang w:val="en-US" w:eastAsia="zh-CN"/>
        </w:rPr>
        <w:t>7</w:t>
      </w:r>
      <w:r>
        <w:rPr>
          <w:rFonts w:hint="eastAsia" w:ascii="黑体" w:hAnsi="黑体" w:eastAsia="黑体" w:cs="Times New Roman"/>
        </w:rPr>
        <w:t>.4.2</w:t>
      </w:r>
      <w:r>
        <w:rPr>
          <w:rFonts w:hint="eastAsia" w:ascii="宋体" w:hAnsi="宋体"/>
        </w:rPr>
        <w:t>采用80目及以上滤网（网孔内径小于或等于0.17mm）</w:t>
      </w:r>
      <w:r>
        <w:rPr>
          <w:rFonts w:hint="eastAsia" w:ascii="宋体" w:hAnsi="宋体"/>
          <w:lang w:eastAsia="zh-CN"/>
        </w:rPr>
        <w:t>对蜂蜜</w:t>
      </w:r>
      <w:r>
        <w:rPr>
          <w:rFonts w:hint="eastAsia" w:ascii="宋体" w:hAnsi="宋体"/>
        </w:rPr>
        <w:t>进行精滤，去除更小的杂质。</w:t>
      </w:r>
    </w:p>
    <w:p>
      <w:pPr>
        <w:spacing w:line="456" w:lineRule="exact"/>
        <w:jc w:val="left"/>
        <w:rPr>
          <w:rFonts w:hint="eastAsia" w:ascii="黑体" w:hAnsi="黑体" w:eastAsia="黑体" w:cs="Times New Roman"/>
          <w:color w:val="000000"/>
        </w:rPr>
      </w:pPr>
      <w:bookmarkStart w:id="11" w:name="_Toc380495016"/>
      <w:r>
        <w:rPr>
          <w:rFonts w:hint="eastAsia" w:ascii="黑体" w:hAnsi="黑体" w:eastAsia="黑体" w:cs="Times New Roman"/>
          <w:color w:val="000000"/>
          <w:lang w:val="en-US" w:eastAsia="zh-CN"/>
        </w:rPr>
        <w:t>8</w:t>
      </w:r>
      <w:r>
        <w:rPr>
          <w:rFonts w:hint="eastAsia" w:ascii="黑体" w:hAnsi="黑体" w:eastAsia="黑体" w:cs="Times New Roman"/>
          <w:color w:val="000000"/>
        </w:rPr>
        <w:t>质量</w:t>
      </w:r>
      <w:bookmarkEnd w:id="11"/>
      <w:r>
        <w:rPr>
          <w:rFonts w:hint="eastAsia" w:ascii="黑体" w:hAnsi="黑体" w:eastAsia="黑体" w:cs="Times New Roman"/>
          <w:color w:val="000000"/>
        </w:rPr>
        <w:t>要求</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8</w:t>
      </w:r>
      <w:r>
        <w:rPr>
          <w:rFonts w:hint="eastAsia" w:ascii="黑体" w:hAnsi="黑体" w:eastAsia="黑体"/>
        </w:rPr>
        <w:t>.1感官特征</w:t>
      </w:r>
    </w:p>
    <w:p>
      <w:pPr>
        <w:numPr>
          <w:ilvl w:val="0"/>
          <w:numId w:val="0"/>
        </w:numPr>
        <w:spacing w:line="456" w:lineRule="exact"/>
        <w:ind w:left="0" w:leftChars="0" w:firstLine="420" w:firstLineChars="200"/>
        <w:jc w:val="left"/>
        <w:rPr>
          <w:rFonts w:hint="eastAsia" w:ascii="宋体" w:hAnsi="宋体" w:eastAsia="宋体" w:cs="Times New Roman"/>
          <w:i w:val="0"/>
          <w:caps w:val="0"/>
          <w:color w:val="000000"/>
          <w:spacing w:val="0"/>
          <w:sz w:val="21"/>
          <w:szCs w:val="24"/>
          <w:shd w:val="clear" w:color="auto" w:fill="auto"/>
          <w:lang w:val="en" w:eastAsia="zh-CN" w:bidi="ar"/>
        </w:rPr>
      </w:pPr>
      <w:r>
        <w:rPr>
          <w:rFonts w:hint="eastAsia" w:ascii="宋体" w:hAnsi="宋体" w:eastAsia="宋体" w:cs="Times New Roman"/>
          <w:color w:val="000000"/>
          <w:lang w:val="en" w:eastAsia="zh-CN"/>
        </w:rPr>
        <w:t>应</w:t>
      </w:r>
      <w:r>
        <w:rPr>
          <w:rFonts w:hint="eastAsia" w:ascii="宋体" w:hAnsi="宋体" w:eastAsia="宋体" w:cs="Times New Roman"/>
          <w:color w:val="000000"/>
          <w:lang w:val="en"/>
        </w:rPr>
        <w:t>符合</w:t>
      </w:r>
      <w:r>
        <w:rPr>
          <w:rFonts w:hint="eastAsia" w:ascii="宋体" w:hAnsi="宋体" w:eastAsia="宋体" w:cs="Times New Roman"/>
          <w:color w:val="000000"/>
          <w:lang w:val="en" w:eastAsia="zh-CN"/>
        </w:rPr>
        <w:t>唐家河蜂蜜</w:t>
      </w:r>
      <w:r>
        <w:rPr>
          <w:rFonts w:hint="eastAsia" w:ascii="宋体" w:hAnsi="宋体" w:eastAsia="宋体" w:cs="Times New Roman"/>
          <w:color w:val="000000"/>
          <w:lang w:val="en" w:bidi="ar"/>
        </w:rPr>
        <w:t>质量控制技术规范</w:t>
      </w:r>
      <w:r>
        <w:rPr>
          <w:rFonts w:hint="eastAsia" w:ascii="宋体" w:hAnsi="宋体" w:eastAsia="宋体" w:cs="Times New Roman"/>
          <w:lang w:val="en" w:eastAsia="zh-CN" w:bidi="ar"/>
        </w:rPr>
        <w:t>（</w:t>
      </w:r>
      <w:r>
        <w:rPr>
          <w:rFonts w:hint="eastAsia" w:ascii="宋体" w:hAnsi="宋体" w:eastAsia="宋体" w:cs="Times New Roman"/>
          <w:sz w:val="21"/>
          <w:szCs w:val="24"/>
        </w:rPr>
        <w:t>AG12012-02-956</w:t>
      </w:r>
      <w:r>
        <w:rPr>
          <w:rFonts w:hint="eastAsia" w:ascii="宋体" w:hAnsi="宋体" w:eastAsia="宋体" w:cs="Times New Roman"/>
          <w:lang w:val="en" w:eastAsia="zh-CN" w:bidi="ar"/>
        </w:rPr>
        <w:t>）中</w:t>
      </w:r>
      <w:r>
        <w:rPr>
          <w:rFonts w:hint="eastAsia" w:ascii="宋体" w:hAnsi="宋体" w:eastAsia="宋体" w:cs="Times New Roman"/>
          <w:lang w:val="en-US" w:eastAsia="zh-CN" w:bidi="ar"/>
        </w:rPr>
        <w:t>4（1）</w:t>
      </w:r>
      <w:r>
        <w:rPr>
          <w:rFonts w:hint="eastAsia" w:ascii="宋体" w:hAnsi="宋体" w:eastAsia="宋体" w:cs="Times New Roman"/>
          <w:color w:val="000000"/>
          <w:lang w:val="en" w:eastAsia="zh-CN"/>
        </w:rPr>
        <w:t>的</w:t>
      </w:r>
      <w:r>
        <w:rPr>
          <w:rFonts w:hint="eastAsia" w:ascii="宋体" w:hAnsi="宋体"/>
          <w:color w:val="000000"/>
          <w:lang w:val="en-US" w:eastAsia="zh-CN" w:bidi="ar"/>
        </w:rPr>
        <w:t>要求</w:t>
      </w:r>
      <w:r>
        <w:rPr>
          <w:rFonts w:hint="eastAsia" w:ascii="宋体" w:hAnsi="宋体"/>
          <w:color w:val="000000"/>
        </w:rPr>
        <w:t>。</w:t>
      </w:r>
      <w:r>
        <w:rPr>
          <w:rFonts w:hint="eastAsia" w:ascii="宋体" w:hAnsi="Times New Roman" w:eastAsia="宋体" w:cs="宋体"/>
          <w:szCs w:val="21"/>
        </w:rPr>
        <w:t>见附录A</w:t>
      </w:r>
      <w:r>
        <w:rPr>
          <w:rFonts w:hint="eastAsia" w:ascii="宋体" w:hAnsi="宋体" w:eastAsia="宋体" w:cs="Times New Roman"/>
          <w:i w:val="0"/>
          <w:caps w:val="0"/>
          <w:color w:val="000000"/>
          <w:spacing w:val="0"/>
          <w:sz w:val="21"/>
          <w:szCs w:val="24"/>
          <w:shd w:val="clear" w:color="auto" w:fill="auto"/>
          <w:lang w:val="en" w:eastAsia="zh-CN" w:bidi="ar"/>
        </w:rPr>
        <w:t>。</w:t>
      </w:r>
    </w:p>
    <w:p>
      <w:pPr>
        <w:spacing w:line="456" w:lineRule="exact"/>
        <w:ind w:firstLine="0" w:firstLineChars="0"/>
        <w:jc w:val="left"/>
        <w:rPr>
          <w:rFonts w:hint="eastAsia" w:ascii="黑体" w:hAnsi="黑体" w:eastAsia="黑体" w:cs="Times New Roman"/>
          <w:color w:val="000000"/>
        </w:rPr>
      </w:pPr>
      <w:r>
        <w:rPr>
          <w:rFonts w:hint="eastAsia" w:ascii="黑体" w:hAnsi="黑体" w:eastAsia="黑体"/>
          <w:lang w:val="en-US" w:eastAsia="zh-CN"/>
        </w:rPr>
        <w:t>8</w:t>
      </w:r>
      <w:r>
        <w:rPr>
          <w:rFonts w:hint="eastAsia" w:ascii="黑体" w:hAnsi="黑体" w:eastAsia="黑体"/>
        </w:rPr>
        <w:t>.2品</w:t>
      </w:r>
      <w:r>
        <w:rPr>
          <w:rFonts w:hint="eastAsia" w:ascii="黑体" w:hAnsi="黑体" w:eastAsia="黑体" w:cs="Times New Roman"/>
          <w:color w:val="000000"/>
        </w:rPr>
        <w:t xml:space="preserve">质指标 </w:t>
      </w:r>
    </w:p>
    <w:p>
      <w:pPr>
        <w:numPr>
          <w:ilvl w:val="0"/>
          <w:numId w:val="0"/>
        </w:numPr>
        <w:spacing w:line="456" w:lineRule="exact"/>
        <w:ind w:left="0" w:leftChars="0" w:firstLine="420" w:firstLineChars="200"/>
        <w:jc w:val="left"/>
        <w:rPr>
          <w:rFonts w:hint="eastAsia" w:ascii="宋体" w:hAnsi="宋体" w:eastAsia="宋体" w:cs="Times New Roman"/>
          <w:i w:val="0"/>
          <w:caps w:val="0"/>
          <w:color w:val="000000"/>
          <w:spacing w:val="0"/>
          <w:sz w:val="21"/>
          <w:szCs w:val="24"/>
          <w:shd w:val="clear" w:color="auto" w:fill="auto"/>
          <w:lang w:val="en" w:eastAsia="zh-CN" w:bidi="ar"/>
        </w:rPr>
      </w:pPr>
      <w:r>
        <w:rPr>
          <w:rFonts w:hint="eastAsia" w:ascii="宋体" w:hAnsi="宋体" w:eastAsia="宋体" w:cs="Times New Roman"/>
          <w:color w:val="000000"/>
          <w:lang w:val="en"/>
        </w:rPr>
        <w:t>应符合</w:t>
      </w:r>
      <w:r>
        <w:rPr>
          <w:rFonts w:hint="eastAsia" w:ascii="宋体" w:hAnsi="宋体" w:eastAsia="宋体" w:cs="Times New Roman"/>
          <w:color w:val="000000"/>
          <w:lang w:val="en" w:eastAsia="zh-CN"/>
        </w:rPr>
        <w:t>唐家河蜂蜜</w:t>
      </w:r>
      <w:r>
        <w:rPr>
          <w:rFonts w:hint="eastAsia" w:ascii="宋体" w:hAnsi="宋体" w:eastAsia="宋体" w:cs="Times New Roman"/>
          <w:color w:val="000000"/>
          <w:lang w:val="en" w:bidi="ar"/>
        </w:rPr>
        <w:t>质量控制技术规范</w:t>
      </w:r>
      <w:r>
        <w:rPr>
          <w:rFonts w:hint="eastAsia" w:ascii="宋体" w:hAnsi="宋体" w:eastAsia="宋体" w:cs="Times New Roman"/>
          <w:lang w:val="en" w:eastAsia="zh-CN" w:bidi="ar"/>
        </w:rPr>
        <w:t>（</w:t>
      </w:r>
      <w:r>
        <w:rPr>
          <w:rFonts w:hint="eastAsia" w:ascii="宋体" w:hAnsi="宋体" w:eastAsia="宋体" w:cs="Times New Roman"/>
          <w:sz w:val="21"/>
          <w:szCs w:val="24"/>
        </w:rPr>
        <w:t>AG12012-02-956</w:t>
      </w:r>
      <w:r>
        <w:rPr>
          <w:rFonts w:hint="eastAsia" w:ascii="宋体" w:hAnsi="宋体" w:eastAsia="宋体" w:cs="Times New Roman"/>
          <w:lang w:val="en" w:eastAsia="zh-CN" w:bidi="ar"/>
        </w:rPr>
        <w:t>）中</w:t>
      </w:r>
      <w:r>
        <w:rPr>
          <w:rFonts w:hint="eastAsia" w:ascii="宋体" w:hAnsi="宋体" w:eastAsia="宋体" w:cs="Times New Roman"/>
          <w:lang w:val="en-US" w:eastAsia="zh-CN" w:bidi="ar"/>
        </w:rPr>
        <w:t>4（2）</w:t>
      </w:r>
      <w:r>
        <w:rPr>
          <w:rFonts w:hint="eastAsia" w:ascii="宋体" w:hAnsi="宋体" w:eastAsia="宋体" w:cs="Times New Roman"/>
          <w:color w:val="000000"/>
          <w:lang w:val="en" w:eastAsia="zh-CN"/>
        </w:rPr>
        <w:t>的</w:t>
      </w:r>
      <w:r>
        <w:rPr>
          <w:rFonts w:hint="eastAsia" w:ascii="宋体" w:hAnsi="宋体"/>
          <w:color w:val="000000"/>
          <w:lang w:val="en-US" w:eastAsia="zh-CN" w:bidi="ar"/>
        </w:rPr>
        <w:t>要求</w:t>
      </w:r>
      <w:r>
        <w:rPr>
          <w:rFonts w:hint="eastAsia" w:ascii="宋体" w:hAnsi="宋体"/>
          <w:color w:val="000000"/>
        </w:rPr>
        <w:t>。</w:t>
      </w:r>
      <w:r>
        <w:rPr>
          <w:rFonts w:hint="eastAsia" w:ascii="宋体" w:hAnsi="Times New Roman" w:eastAsia="宋体" w:cs="宋体"/>
          <w:szCs w:val="21"/>
        </w:rPr>
        <w:t>见附录A</w:t>
      </w:r>
      <w:r>
        <w:rPr>
          <w:rFonts w:hint="eastAsia" w:ascii="宋体" w:hAnsi="宋体" w:eastAsia="宋体" w:cs="Times New Roman"/>
          <w:i w:val="0"/>
          <w:caps w:val="0"/>
          <w:color w:val="000000"/>
          <w:spacing w:val="0"/>
          <w:sz w:val="21"/>
          <w:szCs w:val="24"/>
          <w:shd w:val="clear" w:color="auto" w:fill="auto"/>
          <w:lang w:val="en" w:eastAsia="zh-CN" w:bidi="ar"/>
        </w:rPr>
        <w:t>。</w:t>
      </w:r>
    </w:p>
    <w:p>
      <w:pPr>
        <w:spacing w:line="456" w:lineRule="exact"/>
        <w:ind w:firstLine="0" w:firstLineChars="0"/>
        <w:jc w:val="left"/>
        <w:rPr>
          <w:rFonts w:hint="eastAsia" w:ascii="宋体" w:hAnsi="宋体"/>
          <w:color w:val="000000"/>
          <w:lang w:val="en-US" w:eastAsia="zh-CN" w:bidi="ar"/>
        </w:rPr>
      </w:pPr>
      <w:r>
        <w:rPr>
          <w:rFonts w:hint="eastAsia" w:ascii="黑体" w:hAnsi="黑体" w:eastAsia="黑体"/>
          <w:lang w:val="en-US" w:eastAsia="zh-CN"/>
        </w:rPr>
        <w:t>8</w:t>
      </w:r>
      <w:r>
        <w:rPr>
          <w:rFonts w:hint="eastAsia" w:ascii="黑体" w:hAnsi="黑体" w:eastAsia="黑体"/>
        </w:rPr>
        <w:t>.3</w:t>
      </w:r>
      <w:r>
        <w:rPr>
          <w:rFonts w:hint="eastAsia" w:ascii="黑体" w:hAnsi="黑体" w:eastAsia="黑体"/>
          <w:lang w:eastAsia="zh-CN"/>
        </w:rPr>
        <w:t>质量</w:t>
      </w:r>
      <w:r>
        <w:rPr>
          <w:rFonts w:hint="eastAsia" w:ascii="黑体" w:hAnsi="黑体" w:eastAsia="黑体"/>
        </w:rPr>
        <w:t>安全</w:t>
      </w:r>
    </w:p>
    <w:p>
      <w:pPr>
        <w:spacing w:line="456" w:lineRule="exact"/>
        <w:ind w:firstLine="420" w:firstLineChars="200"/>
        <w:jc w:val="left"/>
        <w:rPr>
          <w:rFonts w:hint="eastAsia" w:ascii="宋体" w:hAnsi="宋体"/>
        </w:rPr>
      </w:pPr>
      <w:r>
        <w:rPr>
          <w:rFonts w:hint="eastAsia" w:ascii="宋体" w:hAnsi="宋体"/>
        </w:rPr>
        <w:t>应符合GB14963</w:t>
      </w:r>
      <w:r>
        <w:rPr>
          <w:rFonts w:hint="eastAsia" w:ascii="宋体" w:hAnsi="宋体"/>
          <w:lang w:val="en-US" w:eastAsia="zh-CN"/>
        </w:rPr>
        <w:t>-2011</w:t>
      </w:r>
      <w:r>
        <w:rPr>
          <w:rFonts w:hint="eastAsia" w:ascii="宋体" w:hAnsi="宋体"/>
        </w:rPr>
        <w:t>《</w:t>
      </w:r>
      <w:r>
        <w:rPr>
          <w:rFonts w:hint="eastAsia" w:ascii="宋体" w:cs="宋体"/>
          <w:szCs w:val="21"/>
        </w:rPr>
        <w:t>食品安全国家标准蜂蜜</w:t>
      </w:r>
      <w:r>
        <w:rPr>
          <w:rFonts w:hint="eastAsia" w:ascii="宋体" w:hAnsi="宋体"/>
        </w:rPr>
        <w:t>》的规定。</w:t>
      </w:r>
    </w:p>
    <w:p>
      <w:pPr>
        <w:spacing w:line="456" w:lineRule="exact"/>
        <w:jc w:val="left"/>
        <w:rPr>
          <w:rFonts w:hint="eastAsia" w:ascii="黑体" w:hAnsi="黑体" w:eastAsia="黑体" w:cs="Times New Roman"/>
          <w:color w:val="000000"/>
          <w:u w:val="none"/>
        </w:rPr>
      </w:pPr>
      <w:r>
        <w:rPr>
          <w:rFonts w:hint="eastAsia" w:ascii="黑体" w:hAnsi="黑体" w:eastAsia="黑体" w:cs="Times New Roman"/>
          <w:color w:val="000000"/>
          <w:lang w:val="en-US" w:eastAsia="zh-CN"/>
        </w:rPr>
        <w:t>9</w:t>
      </w:r>
      <w:r>
        <w:rPr>
          <w:rFonts w:hint="eastAsia" w:ascii="黑体" w:hAnsi="黑体" w:eastAsia="黑体" w:cs="Times New Roman"/>
          <w:color w:val="000000"/>
        </w:rPr>
        <w:t xml:space="preserve"> 标签、标志</w:t>
      </w:r>
    </w:p>
    <w:p>
      <w:pPr>
        <w:spacing w:line="456" w:lineRule="exact"/>
        <w:ind w:firstLine="0" w:firstLineChars="0"/>
        <w:jc w:val="left"/>
        <w:rPr>
          <w:rFonts w:hint="eastAsia" w:ascii="黑体" w:hAnsi="黑体" w:eastAsia="黑体"/>
        </w:rPr>
      </w:pPr>
      <w:r>
        <w:rPr>
          <w:rFonts w:hint="eastAsia" w:ascii="黑体" w:hAnsi="黑体" w:eastAsia="黑体"/>
          <w:lang w:val="en-US" w:eastAsia="zh-CN"/>
        </w:rPr>
        <w:t>9</w:t>
      </w:r>
      <w:r>
        <w:rPr>
          <w:rFonts w:hint="eastAsia" w:ascii="黑体" w:hAnsi="黑体" w:eastAsia="黑体"/>
        </w:rPr>
        <w:t xml:space="preserve">.1 标签 </w:t>
      </w:r>
    </w:p>
    <w:p>
      <w:pPr>
        <w:spacing w:line="456" w:lineRule="exact"/>
        <w:ind w:firstLine="420" w:firstLineChars="200"/>
        <w:jc w:val="left"/>
        <w:rPr>
          <w:rFonts w:hint="eastAsia" w:ascii="宋体" w:hAnsi="宋体"/>
        </w:rPr>
      </w:pPr>
      <w:r>
        <w:rPr>
          <w:rFonts w:hint="eastAsia" w:ascii="宋体" w:hAnsi="宋体"/>
        </w:rPr>
        <w:t>产品标签应符合GB7718</w:t>
      </w:r>
      <w:r>
        <w:rPr>
          <w:rFonts w:hint="eastAsia" w:ascii="宋体" w:hAnsi="宋体"/>
          <w:lang w:val="en-US" w:eastAsia="zh-CN"/>
        </w:rPr>
        <w:t>-</w:t>
      </w:r>
      <w:r>
        <w:rPr>
          <w:rFonts w:hint="eastAsia" w:ascii="宋体" w:cs="宋体"/>
          <w:szCs w:val="21"/>
          <w:lang w:val="en-US" w:eastAsia="zh-CN"/>
        </w:rPr>
        <w:t>2011</w:t>
      </w:r>
      <w:r>
        <w:rPr>
          <w:rFonts w:hint="eastAsia" w:ascii="宋体" w:hAnsi="宋体"/>
        </w:rPr>
        <w:t xml:space="preserve">《预包装食品标签通则》的规定，还应标注地理标志农产品名称唐家河蜂蜜、产地、本标准号，以及水分、果糖和葡萄糖含量、蔗糖、淀粉酶活性等理化指标。 </w:t>
      </w:r>
    </w:p>
    <w:p>
      <w:pPr>
        <w:spacing w:line="456" w:lineRule="exact"/>
        <w:ind w:firstLine="0" w:firstLineChars="0"/>
        <w:jc w:val="left"/>
        <w:rPr>
          <w:rFonts w:hint="eastAsia" w:ascii="黑体" w:hAnsi="黑体" w:eastAsia="黑体"/>
          <w:u w:val="single"/>
        </w:rPr>
      </w:pPr>
      <w:r>
        <w:rPr>
          <w:rFonts w:hint="eastAsia" w:ascii="黑体" w:hAnsi="黑体" w:eastAsia="黑体"/>
          <w:lang w:val="en-US" w:eastAsia="zh-CN"/>
        </w:rPr>
        <w:t>9</w:t>
      </w:r>
      <w:r>
        <w:rPr>
          <w:rFonts w:hint="eastAsia" w:ascii="黑体" w:hAnsi="黑体" w:eastAsia="黑体"/>
        </w:rPr>
        <w:t xml:space="preserve">.2 标志 </w:t>
      </w:r>
    </w:p>
    <w:p>
      <w:pPr>
        <w:pStyle w:val="12"/>
        <w:spacing w:line="456" w:lineRule="exact"/>
        <w:ind w:firstLine="420"/>
        <w:rPr>
          <w:rFonts w:hint="eastAsia" w:ascii="黑体" w:hAnsi="黑体" w:eastAsia="黑体"/>
        </w:rPr>
      </w:pPr>
      <w:r>
        <w:rPr>
          <w:rFonts w:hint="eastAsia" w:hAnsi="宋体"/>
          <w:kern w:val="2"/>
        </w:rPr>
        <w:t>专用标志使用应符合GH/T18796</w:t>
      </w:r>
      <w:r>
        <w:rPr>
          <w:rFonts w:hint="eastAsia" w:hAnsi="宋体"/>
          <w:kern w:val="2"/>
          <w:lang w:val="en-US" w:eastAsia="zh-CN"/>
        </w:rPr>
        <w:t>-</w:t>
      </w:r>
      <w:r>
        <w:rPr>
          <w:rFonts w:hint="eastAsia" w:ascii="宋体" w:cs="宋体"/>
          <w:szCs w:val="21"/>
          <w:lang w:val="en-US" w:eastAsia="zh-CN"/>
        </w:rPr>
        <w:t>201</w:t>
      </w:r>
      <w:r>
        <w:rPr>
          <w:rFonts w:hint="eastAsia" w:cs="宋体"/>
          <w:szCs w:val="21"/>
          <w:lang w:val="en-US" w:eastAsia="zh-CN"/>
        </w:rPr>
        <w:t>2《蜂蜜》</w:t>
      </w:r>
      <w:r>
        <w:rPr>
          <w:rFonts w:hint="eastAsia" w:hAnsi="宋体"/>
          <w:kern w:val="2"/>
        </w:rPr>
        <w:t>的规定</w:t>
      </w:r>
      <w:r>
        <w:rPr>
          <w:rFonts w:hint="eastAsia" w:hAnsi="宋体"/>
          <w:kern w:val="2"/>
          <w:lang w:eastAsia="zh-CN"/>
        </w:rPr>
        <w:t>和</w:t>
      </w:r>
      <w:r>
        <w:rPr>
          <w:rFonts w:hint="eastAsia" w:ascii="宋体" w:hAnsi="宋体" w:eastAsia="宋体" w:cs="Times New Roman"/>
          <w:color w:val="000000"/>
          <w:lang w:val="en" w:bidi="ar"/>
        </w:rPr>
        <w:t>质量控制技术规范</w:t>
      </w:r>
      <w:r>
        <w:rPr>
          <w:rFonts w:hint="eastAsia" w:ascii="宋体" w:hAnsi="宋体" w:eastAsia="宋体" w:cs="Times New Roman"/>
          <w:lang w:val="en" w:eastAsia="zh-CN" w:bidi="ar"/>
        </w:rPr>
        <w:t>（</w:t>
      </w:r>
      <w:r>
        <w:rPr>
          <w:rFonts w:hint="eastAsia" w:ascii="宋体" w:hAnsi="宋体" w:eastAsia="宋体" w:cs="Times New Roman"/>
          <w:sz w:val="21"/>
          <w:szCs w:val="24"/>
        </w:rPr>
        <w:t>AG12012-02-956</w:t>
      </w:r>
      <w:r>
        <w:rPr>
          <w:rFonts w:hint="eastAsia" w:ascii="宋体" w:hAnsi="宋体" w:eastAsia="宋体" w:cs="Times New Roman"/>
          <w:lang w:val="en" w:eastAsia="zh-CN" w:bidi="ar"/>
        </w:rPr>
        <w:t>）中</w:t>
      </w:r>
      <w:r>
        <w:rPr>
          <w:rFonts w:hint="eastAsia" w:hAnsi="宋体" w:eastAsia="宋体" w:cs="Times New Roman"/>
          <w:lang w:val="en-US" w:eastAsia="zh-CN" w:bidi="ar"/>
        </w:rPr>
        <w:t>5.0</w:t>
      </w:r>
      <w:r>
        <w:rPr>
          <w:rFonts w:hint="eastAsia" w:ascii="宋体" w:hAnsi="宋体" w:eastAsia="宋体" w:cs="Times New Roman"/>
          <w:color w:val="000000"/>
          <w:lang w:val="en" w:eastAsia="zh-CN"/>
        </w:rPr>
        <w:t>的</w:t>
      </w:r>
      <w:r>
        <w:rPr>
          <w:rFonts w:hint="eastAsia" w:hAnsi="宋体"/>
          <w:color w:val="000000"/>
          <w:lang w:val="en-US" w:eastAsia="zh-CN" w:bidi="ar"/>
        </w:rPr>
        <w:t>规定</w:t>
      </w:r>
      <w:r>
        <w:rPr>
          <w:rFonts w:hint="eastAsia" w:hAnsi="宋体"/>
          <w:kern w:val="2"/>
          <w:lang w:eastAsia="zh-CN"/>
        </w:rPr>
        <w:t>。</w:t>
      </w:r>
    </w:p>
    <w:p>
      <w:pPr>
        <w:spacing w:line="456" w:lineRule="exact"/>
        <w:jc w:val="left"/>
        <w:rPr>
          <w:rFonts w:hint="eastAsia" w:ascii="黑体" w:hAnsi="黑体" w:eastAsia="黑体" w:cs="Times New Roman"/>
          <w:color w:val="000000"/>
        </w:rPr>
      </w:pPr>
      <w:r>
        <w:rPr>
          <w:rFonts w:hint="eastAsia" w:ascii="黑体" w:hAnsi="黑体" w:eastAsia="黑体" w:cs="Times New Roman"/>
          <w:color w:val="000000"/>
          <w:lang w:val="en-US" w:eastAsia="zh-CN"/>
        </w:rPr>
        <w:t>10</w:t>
      </w:r>
      <w:r>
        <w:rPr>
          <w:rFonts w:hint="eastAsia" w:ascii="黑体" w:hAnsi="黑体" w:eastAsia="黑体" w:cs="Times New Roman"/>
          <w:color w:val="000000"/>
        </w:rPr>
        <w:t xml:space="preserve"> 包装、贮存、运输 </w:t>
      </w:r>
    </w:p>
    <w:p>
      <w:pPr>
        <w:spacing w:line="456" w:lineRule="exact"/>
        <w:ind w:firstLine="420" w:firstLineChars="200"/>
        <w:jc w:val="left"/>
        <w:rPr>
          <w:rFonts w:hint="eastAsia" w:ascii="宋体" w:hAnsi="宋体"/>
          <w:szCs w:val="20"/>
        </w:rPr>
      </w:pPr>
      <w:r>
        <w:rPr>
          <w:rFonts w:hint="eastAsia" w:ascii="宋体" w:hAnsi="宋体"/>
          <w:szCs w:val="20"/>
        </w:rPr>
        <w:t>应符合GH/T18796</w:t>
      </w:r>
      <w:r>
        <w:rPr>
          <w:rFonts w:hint="eastAsia" w:ascii="宋体" w:hAnsi="宋体"/>
          <w:szCs w:val="20"/>
          <w:lang w:val="en-US" w:eastAsia="zh-CN"/>
        </w:rPr>
        <w:t>-</w:t>
      </w:r>
      <w:r>
        <w:rPr>
          <w:rFonts w:hint="eastAsia" w:ascii="宋体" w:cs="宋体"/>
          <w:szCs w:val="21"/>
          <w:lang w:val="en-US" w:eastAsia="zh-CN"/>
        </w:rPr>
        <w:t>201</w:t>
      </w:r>
      <w:r>
        <w:rPr>
          <w:rFonts w:hint="eastAsia" w:cs="宋体"/>
          <w:szCs w:val="21"/>
          <w:lang w:val="en-US" w:eastAsia="zh-CN"/>
        </w:rPr>
        <w:t>2《蜂蜜》</w:t>
      </w:r>
      <w:r>
        <w:rPr>
          <w:rFonts w:hint="eastAsia" w:ascii="宋体" w:hAnsi="宋体"/>
          <w:szCs w:val="20"/>
        </w:rPr>
        <w:t>的规定。</w:t>
      </w:r>
    </w:p>
    <w:p>
      <w:pPr>
        <w:spacing w:line="456" w:lineRule="exact"/>
        <w:jc w:val="left"/>
        <w:rPr>
          <w:rFonts w:hint="eastAsia" w:ascii="黑体" w:hAnsi="黑体" w:eastAsia="黑体" w:cs="Times New Roman"/>
          <w:color w:val="000000"/>
          <w:szCs w:val="24"/>
          <w:lang w:val="en-US" w:eastAsia="zh-CN"/>
        </w:rPr>
      </w:pPr>
      <w:r>
        <w:rPr>
          <w:rFonts w:hint="eastAsia" w:ascii="黑体" w:hAnsi="黑体" w:eastAsia="黑体" w:cs="Times New Roman"/>
          <w:color w:val="000000"/>
          <w:lang w:val="en-US" w:eastAsia="zh-CN"/>
        </w:rPr>
        <w:t>11</w:t>
      </w:r>
      <w:r>
        <w:rPr>
          <w:rFonts w:hint="eastAsia" w:ascii="黑体" w:hAnsi="黑体" w:eastAsia="黑体" w:cs="Times New Roman"/>
          <w:color w:val="000000"/>
          <w:szCs w:val="24"/>
          <w:lang w:val="en-US" w:eastAsia="zh-CN"/>
        </w:rPr>
        <w:t xml:space="preserve"> 生产记录档案</w:t>
      </w:r>
    </w:p>
    <w:p>
      <w:pPr>
        <w:keepNext w:val="0"/>
        <w:keepLines w:val="0"/>
        <w:widowControl/>
        <w:suppressLineNumbers w:val="0"/>
        <w:spacing w:line="456" w:lineRule="exact"/>
        <w:ind w:firstLine="420" w:firstLineChars="200"/>
        <w:jc w:val="left"/>
        <w:rPr>
          <w:rFonts w:hint="eastAsia" w:ascii="宋体" w:hAnsi="宋体" w:eastAsia="宋体" w:cs="Times New Roman"/>
          <w:szCs w:val="20"/>
        </w:rPr>
      </w:pPr>
      <w:r>
        <w:rPr>
          <w:rFonts w:hint="eastAsia" w:ascii="宋体" w:hAnsi="宋体" w:eastAsia="宋体" w:cs="Times New Roman"/>
          <w:szCs w:val="20"/>
          <w:lang w:val="en-US" w:eastAsia="zh-CN"/>
        </w:rPr>
        <w:t>中蜂饲养规模达30箱以上的场(户)，</w:t>
      </w:r>
      <w:r>
        <w:rPr>
          <w:rFonts w:hint="eastAsia" w:ascii="宋体" w:hAnsi="宋体" w:eastAsia="宋体" w:cs="Times New Roman"/>
          <w:kern w:val="2"/>
          <w:sz w:val="21"/>
          <w:szCs w:val="20"/>
          <w:lang w:val="en-US" w:eastAsia="zh-CN" w:bidi="ar"/>
        </w:rPr>
        <w:t>应建立规范的生产情况记录档案，档案保留5年以上。见附录C。</w:t>
      </w:r>
    </w:p>
    <w:bookmarkEnd w:id="4"/>
    <w:bookmarkEnd w:id="5"/>
    <w:bookmarkEnd w:id="6"/>
    <w:p>
      <w:pPr>
        <w:widowControl/>
        <w:spacing w:line="240" w:lineRule="auto"/>
        <w:ind w:firstLine="420" w:firstLineChars="200"/>
        <w:jc w:val="left"/>
        <w:rPr>
          <w:rFonts w:hint="eastAsia" w:ascii="宋体" w:hAnsi="宋体" w:eastAsia="宋体" w:cs="Times New Roman"/>
          <w:color w:val="FF0000"/>
          <w:u w:val="single"/>
          <w:lang w:val="en" w:eastAsia="zh-CN"/>
        </w:rPr>
      </w:pPr>
    </w:p>
    <w:p>
      <w:pPr>
        <w:pStyle w:val="2"/>
        <w:rPr>
          <w:rFonts w:hint="eastAsia" w:ascii="宋体" w:hAnsi="宋体" w:eastAsia="宋体" w:cs="Times New Roman"/>
          <w:color w:val="FF0000"/>
          <w:u w:val="single"/>
          <w:lang w:val="en" w:eastAsia="zh-CN"/>
        </w:rPr>
      </w:pPr>
    </w:p>
    <w:p>
      <w:pPr>
        <w:pStyle w:val="2"/>
        <w:rPr>
          <w:rFonts w:hint="eastAsia" w:ascii="宋体" w:hAnsi="宋体" w:eastAsia="宋体" w:cs="Times New Roman"/>
          <w:color w:val="FF0000"/>
          <w:u w:val="single"/>
          <w:lang w:val="en" w:eastAsia="zh-CN"/>
        </w:rPr>
      </w:pPr>
    </w:p>
    <w:p>
      <w:pPr>
        <w:spacing w:line="360" w:lineRule="auto"/>
        <w:ind w:firstLine="0" w:firstLineChars="0"/>
        <w:jc w:val="center"/>
        <w:rPr>
          <w:rFonts w:hint="eastAsia" w:ascii="宋体" w:hAnsi="宋体"/>
          <w:b/>
          <w:bCs/>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p>
    <w:p>
      <w:pPr>
        <w:spacing w:line="360" w:lineRule="auto"/>
        <w:ind w:firstLine="0" w:firstLineChars="0"/>
        <w:jc w:val="center"/>
        <w:rPr>
          <w:rFonts w:hint="eastAsia" w:ascii="宋体" w:hAnsi="宋体"/>
          <w:b/>
          <w:bCs/>
          <w:color w:val="auto"/>
        </w:rPr>
      </w:pPr>
      <w:r>
        <w:rPr>
          <w:rFonts w:hint="eastAsia" w:ascii="宋体" w:hAnsi="宋体"/>
          <w:b/>
          <w:bCs/>
          <w:color w:val="auto"/>
        </w:rPr>
        <w:t xml:space="preserve">附  录 </w:t>
      </w:r>
      <w:r>
        <w:rPr>
          <w:rFonts w:hint="eastAsia" w:ascii="宋体" w:hAnsi="宋体"/>
          <w:b/>
          <w:bCs/>
          <w:color w:val="auto"/>
          <w:lang w:val="en-US" w:eastAsia="zh-CN"/>
        </w:rPr>
        <w:t>A</w:t>
      </w:r>
      <w:r>
        <w:rPr>
          <w:rFonts w:hint="eastAsia" w:ascii="宋体" w:hAnsi="宋体"/>
          <w:b/>
          <w:bCs/>
          <w:color w:val="auto"/>
        </w:rPr>
        <w:t xml:space="preserve"> </w:t>
      </w:r>
    </w:p>
    <w:p>
      <w:pPr>
        <w:ind w:firstLine="0" w:firstLineChars="0"/>
        <w:jc w:val="center"/>
        <w:rPr>
          <w:rFonts w:hint="eastAsia" w:ascii="宋体" w:hAnsi="宋体"/>
          <w:color w:val="auto"/>
        </w:rPr>
      </w:pPr>
      <w:r>
        <w:rPr>
          <w:rFonts w:hint="eastAsia" w:ascii="宋体" w:hAnsi="宋体"/>
          <w:color w:val="auto"/>
        </w:rPr>
        <w:t>（规范性）</w:t>
      </w:r>
    </w:p>
    <w:p>
      <w:pPr>
        <w:pStyle w:val="7"/>
        <w:widowControl/>
        <w:shd w:val="clear" w:color="auto" w:fill="FFFFFF"/>
        <w:spacing w:before="90" w:beforeAutospacing="0" w:after="180" w:afterAutospacing="0"/>
        <w:ind w:firstLine="1680" w:firstLineChars="700"/>
        <w:jc w:val="both"/>
        <w:rPr>
          <w:rFonts w:hint="eastAsia" w:ascii="黑体" w:hAnsi="黑体" w:eastAsia="黑体" w:cs="黑体"/>
          <w:color w:val="auto"/>
          <w:szCs w:val="32"/>
        </w:rPr>
      </w:pPr>
      <w:r>
        <w:rPr>
          <w:rFonts w:hint="eastAsia" w:ascii="黑体" w:hAnsi="黑体" w:eastAsia="黑体" w:cs="黑体"/>
          <w:color w:val="auto"/>
          <w:szCs w:val="32"/>
        </w:rPr>
        <w:t>中华人民共和国农业部（2012）第1813号</w:t>
      </w:r>
      <w:r>
        <w:rPr>
          <w:rFonts w:hint="eastAsia" w:ascii="黑体" w:hAnsi="黑体" w:eastAsia="黑体" w:cs="黑体"/>
          <w:color w:val="auto"/>
          <w:kern w:val="2"/>
          <w:szCs w:val="32"/>
          <w:lang w:bidi="ar"/>
        </w:rPr>
        <w:t>公告</w:t>
      </w:r>
    </w:p>
    <w:p>
      <w:pPr>
        <w:keepNext w:val="0"/>
        <w:keepLines w:val="0"/>
        <w:widowControl/>
        <w:suppressLineNumbers w:val="0"/>
        <w:ind w:firstLine="420" w:firstLineChars="200"/>
        <w:jc w:val="left"/>
        <w:rPr>
          <w:rFonts w:hint="eastAsia" w:ascii="宋体" w:hAnsi="宋体" w:eastAsia="宋体" w:cs="Times New Roman"/>
          <w:color w:val="auto"/>
          <w:lang w:val="en" w:bidi="ar"/>
        </w:rPr>
      </w:pPr>
      <w:r>
        <w:rPr>
          <w:rFonts w:hint="eastAsia" w:ascii="宋体" w:hAnsi="宋体" w:eastAsia="宋体" w:cs="Times New Roman"/>
          <w:i w:val="0"/>
          <w:caps w:val="0"/>
          <w:color w:val="auto"/>
          <w:spacing w:val="0"/>
          <w:kern w:val="2"/>
          <w:sz w:val="21"/>
          <w:szCs w:val="24"/>
          <w:shd w:val="clear" w:color="auto" w:fill="auto"/>
          <w:lang w:val="en" w:eastAsia="zh-CN" w:bidi="ar"/>
        </w:rPr>
        <w:t>根据《农产品地理标志管理办法》规定，河北省平泉县兴科食用菌专业合作社等单位申请对“平泉滑子菇”等134个农产品实施国家农产品地理标志登记保护。经过初审、专家评审和公示，符合农产品地理标志登记程序和条件，准予登记，特颁发中华人民共和国农产品地理标志登记证书。</w:t>
      </w:r>
    </w:p>
    <w:p>
      <w:pPr>
        <w:ind w:firstLine="420" w:firstLineChars="200"/>
        <w:rPr>
          <w:rFonts w:hint="eastAsia" w:ascii="宋体" w:hAnsi="宋体" w:eastAsia="宋体" w:cs="Times New Roman"/>
          <w:i w:val="0"/>
          <w:caps w:val="0"/>
          <w:color w:val="auto"/>
          <w:spacing w:val="0"/>
          <w:sz w:val="21"/>
          <w:szCs w:val="24"/>
          <w:shd w:val="clear" w:color="auto" w:fill="auto"/>
          <w:lang w:val="en" w:bidi="ar"/>
        </w:rPr>
      </w:pPr>
      <w:r>
        <w:rPr>
          <w:rFonts w:hint="eastAsia" w:ascii="宋体" w:hAnsi="宋体" w:eastAsia="宋体" w:cs="Times New Roman"/>
          <w:i w:val="0"/>
          <w:caps w:val="0"/>
          <w:color w:val="auto"/>
          <w:spacing w:val="0"/>
          <w:sz w:val="21"/>
          <w:szCs w:val="24"/>
          <w:shd w:val="clear" w:color="auto" w:fill="auto"/>
          <w:lang w:val="en" w:bidi="ar"/>
        </w:rPr>
        <w:t>特此公告。</w:t>
      </w:r>
    </w:p>
    <w:p>
      <w:pPr>
        <w:ind w:firstLine="420" w:firstLineChars="200"/>
        <w:rPr>
          <w:rFonts w:hint="eastAsia" w:ascii="宋体" w:hAnsi="宋体" w:eastAsia="宋体" w:cs="Times New Roman"/>
          <w:i w:val="0"/>
          <w:caps w:val="0"/>
          <w:color w:val="auto"/>
          <w:spacing w:val="0"/>
          <w:sz w:val="21"/>
          <w:szCs w:val="24"/>
          <w:lang w:val="en" w:bidi="ar"/>
        </w:rPr>
      </w:pPr>
      <w:r>
        <w:rPr>
          <w:rFonts w:hint="eastAsia" w:ascii="宋体" w:hAnsi="宋体" w:eastAsia="宋体" w:cs="Times New Roman"/>
          <w:i w:val="0"/>
          <w:caps w:val="0"/>
          <w:color w:val="auto"/>
          <w:spacing w:val="0"/>
          <w:sz w:val="21"/>
          <w:szCs w:val="24"/>
          <w:shd w:val="clear" w:color="auto" w:fill="auto"/>
          <w:lang w:val="en" w:bidi="ar"/>
        </w:rPr>
        <w:t>　　　　　　　　　　　　　　　　　　　　　　　　　　　　　　　 2012年8月3日</w:t>
      </w:r>
    </w:p>
    <w:p>
      <w:pPr>
        <w:widowControl/>
        <w:ind w:firstLine="210" w:firstLineChars="100"/>
        <w:jc w:val="left"/>
        <w:rPr>
          <w:rFonts w:hint="eastAsia" w:ascii="宋体" w:hAnsi="宋体"/>
          <w:color w:val="auto"/>
        </w:rPr>
      </w:pPr>
    </w:p>
    <w:p>
      <w:pPr>
        <w:widowControl/>
        <w:ind w:firstLine="210" w:firstLineChars="100"/>
        <w:jc w:val="left"/>
        <w:rPr>
          <w:rFonts w:hint="eastAsia" w:ascii="宋体" w:hAnsi="宋体" w:eastAsia="宋体" w:cs="Times New Roman"/>
          <w:color w:val="auto"/>
          <w:lang w:val="en" w:eastAsia="zh-CN" w:bidi="ar"/>
        </w:rPr>
      </w:pPr>
      <w:r>
        <w:rPr>
          <w:rFonts w:hint="eastAsia" w:ascii="宋体" w:hAnsi="宋体"/>
          <w:color w:val="auto"/>
        </w:rPr>
        <w:t xml:space="preserve"> 八十八、唐家河蜂</w:t>
      </w:r>
      <w:r>
        <w:rPr>
          <w:rFonts w:hint="eastAsia" w:ascii="宋体" w:hAnsi="宋体" w:eastAsia="宋体" w:cs="Times New Roman"/>
          <w:color w:val="auto"/>
          <w:lang w:val="en" w:bidi="ar"/>
        </w:rPr>
        <w:t>蜜</w:t>
      </w:r>
      <w:r>
        <w:rPr>
          <w:rFonts w:hint="eastAsia" w:ascii="宋体" w:hAnsi="宋体" w:eastAsia="宋体" w:cs="Times New Roman"/>
          <w:color w:val="auto"/>
          <w:lang w:val="en" w:eastAsia="zh-CN" w:bidi="ar"/>
        </w:rPr>
        <w:t>（</w:t>
      </w:r>
      <w:r>
        <w:rPr>
          <w:rFonts w:hint="eastAsia" w:ascii="宋体" w:hAnsi="宋体" w:eastAsia="宋体" w:cs="Times New Roman"/>
          <w:i w:val="0"/>
          <w:caps w:val="0"/>
          <w:color w:val="auto"/>
          <w:spacing w:val="0"/>
          <w:kern w:val="2"/>
          <w:sz w:val="21"/>
          <w:szCs w:val="24"/>
          <w:lang w:val="en" w:eastAsia="zh-CN" w:bidi="ar"/>
        </w:rPr>
        <w:t>产品登记证书编号AGI00956）</w:t>
      </w:r>
      <w:r>
        <w:rPr>
          <w:rFonts w:hint="eastAsia" w:ascii="宋体" w:hAnsi="宋体" w:eastAsia="宋体" w:cs="Times New Roman"/>
          <w:color w:val="auto"/>
          <w:lang w:val="en" w:bidi="ar"/>
        </w:rPr>
        <w:br w:type="textWrapping"/>
      </w:r>
      <w:r>
        <w:rPr>
          <w:rFonts w:hint="eastAsia" w:ascii="宋体" w:hAnsi="宋体" w:eastAsia="宋体" w:cs="Times New Roman"/>
          <w:color w:val="auto"/>
          <w:lang w:val="en" w:bidi="ar"/>
        </w:rPr>
        <w:t xml:space="preserve">    (一)</w:t>
      </w:r>
      <w:r>
        <w:rPr>
          <w:rFonts w:hint="eastAsia" w:ascii="宋体" w:hAnsi="宋体" w:eastAsia="宋体" w:cs="Times New Roman"/>
          <w:color w:val="auto"/>
          <w:lang w:val="en-US" w:eastAsia="zh-CN" w:bidi="ar"/>
        </w:rPr>
        <w:t xml:space="preserve"> </w:t>
      </w:r>
      <w:r>
        <w:rPr>
          <w:rFonts w:hint="eastAsia" w:ascii="宋体" w:hAnsi="宋体" w:eastAsia="宋体" w:cs="Times New Roman"/>
          <w:color w:val="auto"/>
          <w:lang w:val="en" w:eastAsia="zh-CN" w:bidi="ar"/>
        </w:rPr>
        <w:t>申请人</w:t>
      </w:r>
    </w:p>
    <w:p>
      <w:pPr>
        <w:pStyle w:val="2"/>
        <w:rPr>
          <w:rFonts w:hint="eastAsia"/>
          <w:color w:val="auto"/>
          <w:lang w:eastAsia="zh-CN"/>
        </w:rPr>
      </w:pPr>
      <w:r>
        <w:rPr>
          <w:rFonts w:hint="eastAsia" w:ascii="宋体" w:hAnsi="宋体"/>
          <w:color w:val="auto"/>
          <w:lang w:eastAsia="zh-CN"/>
        </w:rPr>
        <w:t>广元市青川县畜牧生产站</w:t>
      </w:r>
    </w:p>
    <w:p>
      <w:pPr>
        <w:widowControl/>
        <w:ind w:firstLine="420" w:firstLineChars="200"/>
        <w:jc w:val="left"/>
        <w:rPr>
          <w:rFonts w:hint="eastAsia" w:ascii="宋体" w:hAnsi="宋体" w:cs="宋体"/>
          <w:color w:val="auto"/>
          <w:szCs w:val="21"/>
          <w:shd w:val="clear" w:color="auto" w:fill="FFFFFF"/>
          <w:lang w:bidi="ar"/>
        </w:rPr>
      </w:pPr>
      <w:r>
        <w:rPr>
          <w:rFonts w:hint="eastAsia" w:ascii="宋体" w:hAnsi="宋体"/>
          <w:color w:val="auto"/>
          <w:lang w:eastAsia="zh-CN"/>
        </w:rPr>
        <w:t>（二）</w:t>
      </w:r>
      <w:r>
        <w:rPr>
          <w:rFonts w:hint="eastAsia" w:ascii="宋体" w:hAnsi="宋体"/>
          <w:color w:val="auto"/>
        </w:rPr>
        <w:t>划定的产地保护范围</w:t>
      </w:r>
    </w:p>
    <w:p>
      <w:pPr>
        <w:widowControl/>
        <w:ind w:firstLine="525" w:firstLineChars="250"/>
        <w:jc w:val="left"/>
        <w:rPr>
          <w:rFonts w:hint="eastAsia" w:ascii="宋体" w:hAnsi="宋体"/>
          <w:color w:val="auto"/>
          <w:lang w:val="en" w:bidi="ar"/>
        </w:rPr>
      </w:pPr>
      <w:r>
        <w:rPr>
          <w:rFonts w:hint="eastAsia" w:ascii="宋体" w:hAnsi="宋体"/>
          <w:color w:val="auto"/>
          <w:lang w:val="en" w:bidi="ar"/>
        </w:rPr>
        <w:t>广元市青川县所辖唐家河、毛寨、东阳沟三个自然保护区，白龙湖、阴平古道、金子山三个风景名胜区。地理坐标为东经104°36'00″～105°38'00″，北纬32°12'00″～32°56'00″。</w:t>
      </w:r>
      <w:r>
        <w:rPr>
          <w:rFonts w:hint="eastAsia" w:ascii="宋体" w:hAnsi="宋体"/>
          <w:color w:val="auto"/>
        </w:rPr>
        <w:t>唐家河蜂</w:t>
      </w:r>
      <w:r>
        <w:rPr>
          <w:rFonts w:hint="eastAsia" w:ascii="宋体" w:hAnsi="宋体" w:eastAsia="宋体" w:cs="Times New Roman"/>
          <w:color w:val="auto"/>
          <w:lang w:val="en" w:bidi="ar"/>
        </w:rPr>
        <w:t>蜜</w:t>
      </w:r>
      <w:r>
        <w:rPr>
          <w:rFonts w:hint="eastAsia" w:ascii="宋体" w:hAnsi="宋体"/>
          <w:color w:val="auto"/>
          <w:lang w:val="en" w:eastAsia="zh-CN" w:bidi="ar"/>
        </w:rPr>
        <w:t>产地保护范围</w:t>
      </w:r>
      <w:r>
        <w:rPr>
          <w:rFonts w:hint="eastAsia" w:ascii="宋体" w:hAnsi="宋体"/>
          <w:color w:val="auto"/>
          <w:lang w:val="en" w:bidi="ar"/>
        </w:rPr>
        <w:t>覆盖了广元市青川县</w:t>
      </w:r>
      <w:r>
        <w:rPr>
          <w:rFonts w:hint="eastAsia" w:ascii="宋体" w:hAnsi="宋体"/>
          <w:color w:val="auto"/>
          <w:lang w:val="en" w:eastAsia="zh-CN" w:bidi="ar"/>
        </w:rPr>
        <w:t>所</w:t>
      </w:r>
      <w:r>
        <w:rPr>
          <w:rFonts w:hint="eastAsia" w:ascii="宋体" w:hAnsi="宋体"/>
          <w:color w:val="auto"/>
          <w:lang w:val="en" w:bidi="ar"/>
        </w:rPr>
        <w:t>辖行政区域。</w:t>
      </w:r>
    </w:p>
    <w:p>
      <w:pPr>
        <w:widowControl/>
        <w:ind w:firstLine="420" w:firstLineChars="200"/>
        <w:jc w:val="left"/>
        <w:rPr>
          <w:rFonts w:hint="eastAsia" w:ascii="宋体" w:hAnsi="宋体"/>
          <w:color w:val="auto"/>
        </w:rPr>
      </w:pPr>
      <w:r>
        <w:rPr>
          <w:rFonts w:hint="eastAsia" w:ascii="宋体" w:hAnsi="宋体"/>
          <w:color w:val="auto"/>
        </w:rPr>
        <w:t>(</w:t>
      </w:r>
      <w:r>
        <w:rPr>
          <w:rFonts w:hint="eastAsia" w:ascii="宋体" w:hAnsi="宋体"/>
          <w:color w:val="auto"/>
          <w:lang w:eastAsia="zh-CN"/>
        </w:rPr>
        <w:t>三</w:t>
      </w:r>
      <w:r>
        <w:rPr>
          <w:rFonts w:hint="eastAsia" w:ascii="宋体" w:hAnsi="宋体"/>
          <w:color w:val="auto"/>
        </w:rPr>
        <w:t>)专用标志使用</w:t>
      </w:r>
    </w:p>
    <w:p>
      <w:pPr>
        <w:widowControl/>
        <w:ind w:firstLine="420" w:firstLineChars="200"/>
        <w:jc w:val="left"/>
        <w:rPr>
          <w:rFonts w:hint="eastAsia" w:ascii="宋体" w:hAnsi="宋体"/>
          <w:color w:val="auto"/>
        </w:rPr>
      </w:pPr>
      <w:r>
        <w:rPr>
          <w:rFonts w:hint="eastAsia" w:ascii="宋体" w:hAnsi="宋体"/>
          <w:color w:val="auto"/>
          <w:lang w:val="en"/>
        </w:rPr>
        <w:t>1.</w:t>
      </w:r>
      <w:r>
        <w:rPr>
          <w:rFonts w:hint="eastAsia" w:ascii="宋体" w:hAnsi="宋体"/>
          <w:color w:val="auto"/>
        </w:rPr>
        <w:t>唐家河蜂蜜产地保护范围内的蜂蜜生产经营者，须以书面形式向登记证书持有人申请获批后，方具备在产品或包装上使用农产品地理标志的资格。</w:t>
      </w:r>
      <w:r>
        <w:rPr>
          <w:rFonts w:hint="eastAsia" w:ascii="宋体" w:hAnsi="宋体"/>
          <w:color w:val="auto"/>
        </w:rPr>
        <w:br w:type="textWrapping"/>
      </w:r>
      <w:r>
        <w:rPr>
          <w:rFonts w:hint="eastAsia" w:ascii="宋体" w:hAnsi="宋体"/>
          <w:color w:val="auto"/>
          <w:lang w:val="en"/>
        </w:rPr>
        <w:t xml:space="preserve">    2.</w:t>
      </w:r>
      <w:r>
        <w:rPr>
          <w:rFonts w:hint="eastAsia" w:ascii="宋体" w:hAnsi="宋体"/>
          <w:color w:val="auto"/>
        </w:rPr>
        <w:t>登记证书持有人应对申请使用地理标志的蜂蜜生产经营者，进行严格审查，并按照《唐家河蜂蜜质量控制技术规范》对申请人的生产环境、生产方式、产品安全等进行现场核查。</w:t>
      </w:r>
      <w:r>
        <w:rPr>
          <w:rFonts w:hint="eastAsia" w:ascii="宋体" w:hAnsi="宋体"/>
          <w:color w:val="auto"/>
        </w:rPr>
        <w:br w:type="textWrapping"/>
      </w:r>
      <w:r>
        <w:rPr>
          <w:rFonts w:hint="eastAsia" w:ascii="宋体" w:hAnsi="宋体"/>
          <w:color w:val="auto"/>
          <w:lang w:val="en"/>
        </w:rPr>
        <w:t xml:space="preserve">    3.</w:t>
      </w:r>
      <w:r>
        <w:rPr>
          <w:rFonts w:hint="eastAsia" w:ascii="宋体" w:hAnsi="宋体"/>
          <w:color w:val="auto"/>
        </w:rPr>
        <w:t>获得地理标志使用资格的蜂蜜生产经营者须按照相关要求使用标志，统一采用产品名称和农产品地理标志公共标志相结合的标志标注方法。</w:t>
      </w:r>
    </w:p>
    <w:p>
      <w:pPr>
        <w:widowControl/>
        <w:spacing w:line="240" w:lineRule="auto"/>
        <w:ind w:firstLine="420" w:firstLineChars="200"/>
        <w:jc w:val="left"/>
        <w:rPr>
          <w:rFonts w:hint="eastAsia" w:ascii="宋体" w:hAnsi="宋体"/>
          <w:color w:val="auto"/>
        </w:rPr>
      </w:pPr>
      <w:r>
        <w:rPr>
          <w:rFonts w:hint="eastAsia" w:ascii="宋体" w:hAnsi="宋体"/>
          <w:color w:val="auto"/>
        </w:rPr>
        <w:t xml:space="preserve"> (</w:t>
      </w:r>
      <w:r>
        <w:rPr>
          <w:rFonts w:hint="eastAsia" w:ascii="宋体" w:hAnsi="宋体"/>
          <w:color w:val="auto"/>
          <w:lang w:eastAsia="zh-CN"/>
        </w:rPr>
        <w:t>四</w:t>
      </w:r>
      <w:r>
        <w:rPr>
          <w:rFonts w:hint="eastAsia" w:ascii="宋体" w:hAnsi="宋体"/>
          <w:color w:val="auto"/>
        </w:rPr>
        <w:t>)质量技术要求</w:t>
      </w:r>
    </w:p>
    <w:p>
      <w:pPr>
        <w:widowControl/>
        <w:spacing w:line="240" w:lineRule="auto"/>
        <w:ind w:firstLine="420" w:firstLineChars="200"/>
        <w:jc w:val="left"/>
        <w:rPr>
          <w:rFonts w:hint="eastAsia" w:ascii="宋体" w:hAnsi="宋体"/>
          <w:color w:val="auto"/>
          <w:lang w:val="en" w:eastAsia="zh-CN"/>
        </w:rPr>
      </w:pPr>
      <w:r>
        <w:rPr>
          <w:rFonts w:hint="eastAsia" w:ascii="宋体" w:hAnsi="宋体" w:eastAsia="宋体" w:cs="Times New Roman"/>
          <w:color w:val="auto"/>
          <w:u w:val="none"/>
          <w:lang w:val="en"/>
        </w:rPr>
        <w:t>唐家河蜂蜜</w:t>
      </w:r>
      <w:r>
        <w:rPr>
          <w:rFonts w:hint="eastAsia" w:ascii="宋体" w:hAnsi="宋体" w:eastAsia="宋体" w:cs="Times New Roman"/>
          <w:color w:val="auto"/>
          <w:u w:val="none"/>
          <w:lang w:val="en" w:bidi="ar"/>
        </w:rPr>
        <w:t>质量控制技术规范</w:t>
      </w:r>
      <w:r>
        <w:rPr>
          <w:rFonts w:hint="eastAsia" w:ascii="宋体" w:hAnsi="宋体" w:eastAsia="宋体" w:cs="Times New Roman"/>
          <w:color w:val="auto"/>
          <w:u w:val="none"/>
          <w:lang w:val="en" w:eastAsia="zh-CN" w:bidi="ar"/>
        </w:rPr>
        <w:t>，</w:t>
      </w:r>
      <w:bookmarkStart w:id="12" w:name="_GoBack"/>
      <w:r>
        <w:rPr>
          <w:rFonts w:hint="eastAsia" w:ascii="宋体" w:hAnsi="宋体"/>
          <w:color w:val="auto"/>
          <w:lang w:val="en" w:eastAsia="zh-CN"/>
        </w:rPr>
        <w:t>编号：</w:t>
      </w:r>
      <w:r>
        <w:rPr>
          <w:rFonts w:hint="eastAsia" w:ascii="宋体" w:hAnsi="宋体"/>
          <w:color w:val="auto"/>
        </w:rPr>
        <w:t>AG12012-02-956</w:t>
      </w:r>
      <w:r>
        <w:rPr>
          <w:rFonts w:hint="eastAsia" w:ascii="宋体" w:hAnsi="宋体"/>
          <w:color w:val="auto"/>
        </w:rPr>
        <w:t>。</w:t>
      </w:r>
      <w:bookmarkEnd w:id="12"/>
    </w:p>
    <w:bookmarkEnd w:id="0"/>
    <w:bookmarkEnd w:id="1"/>
    <w:bookmarkEnd w:id="2"/>
    <w:bookmarkEnd w:id="3"/>
    <w:p>
      <w:pPr>
        <w:widowControl/>
        <w:spacing w:line="240" w:lineRule="auto"/>
        <w:ind w:firstLine="0" w:firstLineChars="0"/>
        <w:jc w:val="both"/>
        <w:rPr>
          <w:rFonts w:hint="eastAsia" w:ascii="宋体" w:hAnsi="宋体" w:eastAsia="宋体" w:cs="Times New Roman"/>
          <w:color w:val="FF0000"/>
          <w:u w:val="single"/>
          <w:lang w:val="en" w:eastAsia="zh-CN"/>
        </w:rPr>
      </w:pPr>
      <w:r>
        <w:rPr>
          <w:rFonts w:hint="eastAsia" w:ascii="宋体" w:hAnsi="宋体" w:eastAsia="宋体" w:cs="Times New Roman"/>
          <w:color w:val="FF0000"/>
          <w:u w:val="single"/>
          <w:lang w:val="en" w:eastAsia="zh-CN"/>
        </w:rPr>
        <w:drawing>
          <wp:inline distT="0" distB="0" distL="114300" distR="114300">
            <wp:extent cx="5167630" cy="8425815"/>
            <wp:effectExtent l="0" t="0" r="13970" b="13335"/>
            <wp:docPr id="1" name="图片 1" descr="唐家河蜂蜜质量控制技术规范_页面_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唐家河蜂蜜质量控制技术规范_页面_1"/>
                    <pic:cNvPicPr>
                      <a:picLocks noChangeAspect="true"/>
                    </pic:cNvPicPr>
                  </pic:nvPicPr>
                  <pic:blipFill>
                    <a:blip r:embed="rId5"/>
                    <a:stretch>
                      <a:fillRect/>
                    </a:stretch>
                  </pic:blipFill>
                  <pic:spPr>
                    <a:xfrm>
                      <a:off x="0" y="0"/>
                      <a:ext cx="5167630" cy="8425815"/>
                    </a:xfrm>
                    <a:prstGeom prst="rect">
                      <a:avLst/>
                    </a:prstGeom>
                    <a:noFill/>
                    <a:ln>
                      <a:noFill/>
                    </a:ln>
                  </pic:spPr>
                </pic:pic>
              </a:graphicData>
            </a:graphic>
          </wp:inline>
        </w:drawing>
      </w:r>
    </w:p>
    <w:p>
      <w:pPr>
        <w:widowControl/>
        <w:spacing w:line="240" w:lineRule="auto"/>
        <w:ind w:firstLine="1260" w:firstLineChars="600"/>
        <w:jc w:val="left"/>
        <w:rPr>
          <w:rFonts w:hint="eastAsia" w:ascii="宋体" w:hAnsi="宋体" w:eastAsia="宋体" w:cs="Times New Roman"/>
          <w:color w:val="FF0000"/>
          <w:u w:val="single"/>
          <w:lang w:val="en" w:eastAsia="zh-CN"/>
        </w:rPr>
      </w:pPr>
    </w:p>
    <w:p>
      <w:pPr>
        <w:widowControl/>
        <w:spacing w:line="240" w:lineRule="auto"/>
        <w:ind w:firstLine="1260" w:firstLineChars="600"/>
        <w:jc w:val="left"/>
        <w:rPr>
          <w:rFonts w:hint="eastAsia" w:ascii="宋体" w:hAnsi="宋体" w:eastAsia="宋体" w:cs="Times New Roman"/>
          <w:color w:val="FF0000"/>
          <w:u w:val="single"/>
          <w:lang w:val="en" w:eastAsia="zh-CN"/>
        </w:rPr>
      </w:pPr>
    </w:p>
    <w:p>
      <w:pPr>
        <w:widowControl/>
        <w:spacing w:line="240" w:lineRule="auto"/>
        <w:ind w:firstLine="1260" w:firstLineChars="600"/>
        <w:jc w:val="left"/>
        <w:rPr>
          <w:rFonts w:hint="eastAsia" w:ascii="宋体" w:hAnsi="宋体" w:eastAsia="宋体" w:cs="Times New Roman"/>
          <w:color w:val="FF0000"/>
          <w:u w:val="single"/>
          <w:lang w:val="en" w:eastAsia="zh-CN"/>
        </w:rPr>
      </w:pPr>
    </w:p>
    <w:p>
      <w:pPr>
        <w:widowControl/>
        <w:spacing w:line="240" w:lineRule="auto"/>
        <w:ind w:firstLine="0" w:firstLineChars="0"/>
        <w:jc w:val="left"/>
        <w:rPr>
          <w:rFonts w:hint="eastAsia" w:ascii="宋体" w:hAnsi="宋体" w:eastAsia="宋体" w:cs="Times New Roman"/>
          <w:color w:val="FF0000"/>
          <w:u w:val="single"/>
          <w:lang w:val="en" w:eastAsia="zh-CN"/>
        </w:rPr>
      </w:pPr>
      <w:r>
        <w:rPr>
          <w:rFonts w:hint="eastAsia" w:ascii="宋体" w:hAnsi="宋体" w:eastAsia="宋体" w:cs="Times New Roman"/>
          <w:color w:val="FF0000"/>
          <w:u w:val="single"/>
          <w:lang w:val="en" w:eastAsia="zh-CN"/>
        </w:rPr>
        <w:drawing>
          <wp:inline distT="0" distB="0" distL="114300" distR="114300">
            <wp:extent cx="5380990" cy="7411720"/>
            <wp:effectExtent l="0" t="0" r="10160" b="17780"/>
            <wp:docPr id="3" name="图片 2" descr="唐家河蜂蜜质量控制技术规范_页面_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2" descr="唐家河蜂蜜质量控制技术规范_页面_2"/>
                    <pic:cNvPicPr>
                      <a:picLocks noChangeAspect="true"/>
                    </pic:cNvPicPr>
                  </pic:nvPicPr>
                  <pic:blipFill>
                    <a:blip r:embed="rId6"/>
                    <a:stretch>
                      <a:fillRect/>
                    </a:stretch>
                  </pic:blipFill>
                  <pic:spPr>
                    <a:xfrm>
                      <a:off x="0" y="0"/>
                      <a:ext cx="5380990" cy="7411720"/>
                    </a:xfrm>
                    <a:prstGeom prst="rect">
                      <a:avLst/>
                    </a:prstGeom>
                    <a:noFill/>
                    <a:ln>
                      <a:noFill/>
                    </a:ln>
                  </pic:spPr>
                </pic:pic>
              </a:graphicData>
            </a:graphic>
          </wp:inline>
        </w:drawing>
      </w:r>
    </w:p>
    <w:p>
      <w:pPr>
        <w:widowControl/>
        <w:spacing w:line="240" w:lineRule="auto"/>
        <w:ind w:firstLine="1260" w:firstLineChars="600"/>
        <w:jc w:val="left"/>
        <w:rPr>
          <w:rFonts w:hint="eastAsia" w:ascii="宋体" w:hAnsi="宋体" w:eastAsia="宋体" w:cs="Times New Roman"/>
          <w:color w:val="FF0000"/>
          <w:u w:val="single"/>
          <w:lang w:val="en" w:eastAsia="zh-CN"/>
        </w:rPr>
      </w:pPr>
    </w:p>
    <w:p>
      <w:pPr>
        <w:widowControl/>
        <w:spacing w:line="240" w:lineRule="auto"/>
        <w:ind w:firstLine="0" w:firstLineChars="0"/>
        <w:jc w:val="left"/>
        <w:rPr>
          <w:rFonts w:hint="eastAsia" w:ascii="宋体" w:hAnsi="宋体" w:eastAsia="宋体" w:cs="Times New Roman"/>
          <w:color w:val="FF0000"/>
          <w:u w:val="single"/>
          <w:lang w:val="en" w:eastAsia="zh-CN"/>
        </w:rPr>
      </w:pPr>
      <w:r>
        <w:rPr>
          <w:rFonts w:hint="eastAsia" w:ascii="宋体" w:hAnsi="宋体" w:eastAsia="宋体" w:cs="Times New Roman"/>
          <w:color w:val="FF0000"/>
          <w:u w:val="single"/>
          <w:lang w:val="en" w:eastAsia="zh-CN"/>
        </w:rPr>
        <w:drawing>
          <wp:inline distT="0" distB="0" distL="114300" distR="114300">
            <wp:extent cx="5332730" cy="7240270"/>
            <wp:effectExtent l="0" t="0" r="1270" b="17780"/>
            <wp:docPr id="7" name="图片 3" descr="唐家河蜂蜜质量控制技术规范_页面_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3" descr="唐家河蜂蜜质量控制技术规范_页面_3"/>
                    <pic:cNvPicPr>
                      <a:picLocks noChangeAspect="true"/>
                    </pic:cNvPicPr>
                  </pic:nvPicPr>
                  <pic:blipFill>
                    <a:blip r:embed="rId7"/>
                    <a:stretch>
                      <a:fillRect/>
                    </a:stretch>
                  </pic:blipFill>
                  <pic:spPr>
                    <a:xfrm>
                      <a:off x="0" y="0"/>
                      <a:ext cx="5332730" cy="7240270"/>
                    </a:xfrm>
                    <a:prstGeom prst="rect">
                      <a:avLst/>
                    </a:prstGeom>
                    <a:noFill/>
                    <a:ln>
                      <a:noFill/>
                    </a:ln>
                  </pic:spPr>
                </pic:pic>
              </a:graphicData>
            </a:graphic>
          </wp:inline>
        </w:drawing>
      </w:r>
    </w:p>
    <w:p>
      <w:pPr>
        <w:widowControl/>
        <w:spacing w:line="240" w:lineRule="auto"/>
        <w:ind w:firstLine="1260" w:firstLineChars="600"/>
        <w:jc w:val="left"/>
        <w:rPr>
          <w:rFonts w:hint="eastAsia" w:ascii="宋体" w:hAnsi="宋体" w:eastAsia="宋体" w:cs="Times New Roman"/>
          <w:color w:val="FF0000"/>
          <w:u w:val="single"/>
          <w:lang w:val="en" w:eastAsia="zh-CN"/>
        </w:rPr>
      </w:pPr>
    </w:p>
    <w:p>
      <w:pPr>
        <w:widowControl/>
        <w:spacing w:line="240" w:lineRule="auto"/>
        <w:ind w:firstLine="0" w:firstLineChars="0"/>
        <w:jc w:val="left"/>
        <w:rPr>
          <w:rFonts w:hint="eastAsia" w:ascii="宋体" w:hAnsi="宋体" w:eastAsia="宋体" w:cs="Times New Roman"/>
          <w:color w:val="FF0000"/>
          <w:u w:val="single"/>
          <w:lang w:val="en" w:eastAsia="zh-CN"/>
        </w:rPr>
      </w:pPr>
      <w:r>
        <w:rPr>
          <w:rFonts w:hint="eastAsia" w:ascii="宋体" w:hAnsi="宋体" w:eastAsia="宋体" w:cs="Times New Roman"/>
          <w:color w:val="FF0000"/>
          <w:u w:val="single"/>
          <w:lang w:val="en" w:eastAsia="zh-CN"/>
        </w:rPr>
        <w:drawing>
          <wp:inline distT="0" distB="0" distL="114300" distR="114300">
            <wp:extent cx="5610860" cy="7934325"/>
            <wp:effectExtent l="0" t="0" r="8890" b="9525"/>
            <wp:docPr id="6" name="图片 4" descr="唐家河蜂蜜质量控制技术规范_页面_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4" descr="唐家河蜂蜜质量控制技术规范_页面_4"/>
                    <pic:cNvPicPr>
                      <a:picLocks noChangeAspect="true"/>
                    </pic:cNvPicPr>
                  </pic:nvPicPr>
                  <pic:blipFill>
                    <a:blip r:embed="rId8"/>
                    <a:stretch>
                      <a:fillRect/>
                    </a:stretch>
                  </pic:blipFill>
                  <pic:spPr>
                    <a:xfrm>
                      <a:off x="0" y="0"/>
                      <a:ext cx="5610860" cy="7934325"/>
                    </a:xfrm>
                    <a:prstGeom prst="rect">
                      <a:avLst/>
                    </a:prstGeom>
                    <a:noFill/>
                    <a:ln>
                      <a:noFill/>
                    </a:ln>
                  </pic:spPr>
                </pic:pic>
              </a:graphicData>
            </a:graphic>
          </wp:inline>
        </w:drawing>
      </w:r>
    </w:p>
    <w:p>
      <w:pPr>
        <w:widowControl/>
        <w:spacing w:line="240" w:lineRule="auto"/>
        <w:ind w:firstLine="0" w:firstLineChars="0"/>
        <w:jc w:val="left"/>
        <w:rPr>
          <w:rFonts w:hint="eastAsia" w:ascii="宋体" w:hAnsi="宋体" w:eastAsia="宋体" w:cs="Times New Roman"/>
          <w:color w:val="FF0000"/>
          <w:u w:val="single"/>
          <w:lang w:val="en" w:eastAsia="zh-CN"/>
        </w:rPr>
      </w:pPr>
      <w:r>
        <w:rPr>
          <w:rFonts w:hint="eastAsia" w:ascii="宋体" w:hAnsi="宋体" w:eastAsia="宋体" w:cs="Times New Roman"/>
          <w:color w:val="FF0000"/>
          <w:u w:val="single"/>
          <w:lang w:val="en" w:eastAsia="zh-CN"/>
        </w:rPr>
        <w:drawing>
          <wp:inline distT="0" distB="0" distL="114300" distR="114300">
            <wp:extent cx="5610860" cy="7934325"/>
            <wp:effectExtent l="0" t="0" r="8890" b="9525"/>
            <wp:docPr id="2" name="图片 5" descr="唐家河蜂蜜质量控制技术规范_页面_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5" descr="唐家河蜂蜜质量控制技术规范_页面_5"/>
                    <pic:cNvPicPr>
                      <a:picLocks noChangeAspect="true"/>
                    </pic:cNvPicPr>
                  </pic:nvPicPr>
                  <pic:blipFill>
                    <a:blip r:embed="rId9"/>
                    <a:stretch>
                      <a:fillRect/>
                    </a:stretch>
                  </pic:blipFill>
                  <pic:spPr>
                    <a:xfrm>
                      <a:off x="0" y="0"/>
                      <a:ext cx="5610860" cy="7934325"/>
                    </a:xfrm>
                    <a:prstGeom prst="rect">
                      <a:avLst/>
                    </a:prstGeom>
                    <a:noFill/>
                    <a:ln>
                      <a:noFill/>
                    </a:ln>
                  </pic:spPr>
                </pic:pic>
              </a:graphicData>
            </a:graphic>
          </wp:inline>
        </w:drawing>
      </w:r>
    </w:p>
    <w:p>
      <w:pPr>
        <w:spacing w:line="360" w:lineRule="auto"/>
        <w:ind w:firstLine="0" w:firstLineChars="0"/>
        <w:jc w:val="center"/>
        <w:rPr>
          <w:rFonts w:hint="eastAsia" w:ascii="宋体" w:hAnsi="宋体" w:eastAsia="宋体" w:cs="Times New Roman"/>
          <w:b/>
          <w:bCs/>
          <w:color w:val="FF0000"/>
        </w:rPr>
      </w:pPr>
    </w:p>
    <w:p>
      <w:pPr>
        <w:spacing w:line="360" w:lineRule="auto"/>
        <w:ind w:firstLine="0" w:firstLineChars="0"/>
        <w:jc w:val="center"/>
        <w:rPr>
          <w:rFonts w:hint="eastAsia" w:ascii="宋体" w:hAnsi="宋体" w:eastAsia="宋体" w:cs="Times New Roman"/>
          <w:b/>
          <w:bCs/>
          <w:color w:val="FF0000"/>
        </w:rPr>
      </w:pPr>
    </w:p>
    <w:p>
      <w:pPr>
        <w:spacing w:line="360" w:lineRule="auto"/>
        <w:ind w:firstLine="0" w:firstLineChars="0"/>
        <w:jc w:val="center"/>
        <w:rPr>
          <w:rFonts w:hint="eastAsia" w:ascii="宋体" w:hAnsi="宋体" w:eastAsia="宋体" w:cs="Times New Roman"/>
          <w:b/>
          <w:bCs/>
          <w:color w:val="000000"/>
        </w:rPr>
      </w:pPr>
      <w:r>
        <w:rPr>
          <w:rFonts w:hint="eastAsia" w:ascii="宋体" w:hAnsi="宋体" w:eastAsia="宋体" w:cs="Times New Roman"/>
          <w:b/>
          <w:bCs/>
          <w:color w:val="000000"/>
        </w:rPr>
        <w:t xml:space="preserve">附  录 </w:t>
      </w:r>
      <w:r>
        <w:rPr>
          <w:rFonts w:hint="eastAsia" w:ascii="宋体" w:hAnsi="宋体" w:eastAsia="宋体" w:cs="Times New Roman"/>
          <w:b/>
          <w:bCs/>
          <w:color w:val="000000"/>
          <w:lang w:val="en-US" w:eastAsia="zh-CN"/>
        </w:rPr>
        <w:t>B</w:t>
      </w:r>
    </w:p>
    <w:p>
      <w:pPr>
        <w:spacing w:line="240" w:lineRule="auto"/>
        <w:ind w:firstLine="0" w:firstLineChars="0"/>
        <w:jc w:val="center"/>
        <w:rPr>
          <w:rFonts w:hint="eastAsia" w:ascii="宋体" w:hAnsi="宋体" w:eastAsia="宋体" w:cs="Times New Roman"/>
          <w:b w:val="0"/>
          <w:bCs w:val="0"/>
          <w:color w:val="000000"/>
        </w:rPr>
      </w:pPr>
      <w:r>
        <w:rPr>
          <w:rFonts w:hint="eastAsia" w:ascii="宋体" w:hAnsi="宋体" w:eastAsia="宋体" w:cs="Times New Roman"/>
          <w:b w:val="0"/>
          <w:bCs w:val="0"/>
          <w:color w:val="000000"/>
        </w:rPr>
        <w:t>（规范性）</w:t>
      </w:r>
    </w:p>
    <w:p>
      <w:pPr>
        <w:pStyle w:val="7"/>
        <w:widowControl/>
        <w:shd w:val="clear" w:color="auto" w:fill="FFFFFF"/>
        <w:spacing w:before="90" w:beforeAutospacing="0" w:after="180" w:afterAutospacing="0"/>
        <w:ind w:firstLine="1680" w:firstLineChars="700"/>
        <w:jc w:val="both"/>
        <w:rPr>
          <w:rFonts w:hint="eastAsia" w:ascii="黑体" w:hAnsi="黑体" w:eastAsia="黑体" w:cs="黑体"/>
          <w:color w:val="000000"/>
          <w:szCs w:val="32"/>
        </w:rPr>
      </w:pPr>
      <w:r>
        <w:rPr>
          <w:rFonts w:hint="eastAsia" w:ascii="黑体" w:hAnsi="黑体" w:eastAsia="黑体" w:cs="黑体"/>
          <w:color w:val="000000"/>
          <w:szCs w:val="32"/>
        </w:rPr>
        <w:t>中</w:t>
      </w:r>
      <w:r>
        <w:rPr>
          <w:rFonts w:hint="eastAsia" w:ascii="黑体" w:hAnsi="黑体" w:eastAsia="黑体" w:cs="黑体"/>
          <w:color w:val="000000"/>
          <w:szCs w:val="32"/>
          <w:lang w:bidi="ar"/>
        </w:rPr>
        <w:t>华人民共和国农业农村部（2019）第126号公告</w:t>
      </w:r>
    </w:p>
    <w:p>
      <w:pPr>
        <w:ind w:firstLine="525" w:firstLineChars="250"/>
        <w:jc w:val="left"/>
        <w:rPr>
          <w:rFonts w:hint="eastAsia" w:ascii="宋体" w:hAnsi="宋体" w:eastAsia="宋体" w:cs="Times New Roman"/>
          <w:i w:val="0"/>
          <w:caps w:val="0"/>
          <w:color w:val="000000"/>
          <w:spacing w:val="0"/>
          <w:sz w:val="21"/>
          <w:szCs w:val="24"/>
          <w:lang w:val="en" w:bidi="ar"/>
        </w:rPr>
      </w:pPr>
      <w:r>
        <w:rPr>
          <w:rFonts w:hint="eastAsia" w:ascii="宋体" w:hAnsi="宋体" w:eastAsia="宋体" w:cs="Times New Roman"/>
          <w:i w:val="0"/>
          <w:caps w:val="0"/>
          <w:color w:val="000000"/>
          <w:spacing w:val="0"/>
          <w:sz w:val="21"/>
          <w:szCs w:val="24"/>
          <w:shd w:val="clear" w:color="auto" w:fill="auto"/>
          <w:lang w:val="en" w:bidi="ar"/>
        </w:rPr>
        <w:t>根据《农产品地理标志管理办法》规定，成安县农业技术推广中心等单位申请对“成安草莓”等71个产品实施国家农产品地理标志登记保护。经过初审、专家评审和公示，符合农产品地理标志登记程序和条件，准予登记，特颁发中华人民共和国农产品地理标志登记证书（见附件1）。 </w:t>
      </w:r>
    </w:p>
    <w:p>
      <w:pPr>
        <w:ind w:firstLine="525" w:firstLineChars="250"/>
        <w:jc w:val="left"/>
        <w:rPr>
          <w:rFonts w:hint="eastAsia" w:ascii="宋体" w:hAnsi="宋体" w:eastAsia="宋体" w:cs="Times New Roman"/>
          <w:i w:val="0"/>
          <w:caps w:val="0"/>
          <w:color w:val="000000"/>
          <w:spacing w:val="0"/>
          <w:sz w:val="21"/>
          <w:szCs w:val="24"/>
          <w:lang w:val="en" w:bidi="ar"/>
        </w:rPr>
      </w:pPr>
      <w:r>
        <w:rPr>
          <w:rFonts w:hint="eastAsia" w:ascii="宋体" w:hAnsi="宋体" w:eastAsia="宋体" w:cs="Times New Roman"/>
          <w:i w:val="0"/>
          <w:caps w:val="0"/>
          <w:color w:val="000000"/>
          <w:spacing w:val="0"/>
          <w:sz w:val="21"/>
          <w:szCs w:val="24"/>
          <w:shd w:val="clear" w:color="auto" w:fill="auto"/>
          <w:lang w:val="en" w:bidi="ar"/>
        </w:rPr>
        <w:t>另，“漫河西瓜”等4个获证产品申请登记证书信息变更。经专家委员会审定及公示，符合《农产品地理标志管理办法》和《农产品地理标志登记程序》规定要求，准予变更。现重新核发中华人民共和国农产品地理标志登记证书（见附件2），原登记证书收回注销。 </w:t>
      </w:r>
    </w:p>
    <w:p>
      <w:pPr>
        <w:ind w:firstLine="525" w:firstLineChars="250"/>
        <w:jc w:val="left"/>
        <w:rPr>
          <w:rFonts w:hint="eastAsia" w:ascii="宋体" w:hAnsi="宋体" w:eastAsia="宋体" w:cs="Times New Roman"/>
          <w:i w:val="0"/>
          <w:caps w:val="0"/>
          <w:color w:val="000000"/>
          <w:spacing w:val="0"/>
          <w:sz w:val="21"/>
          <w:szCs w:val="24"/>
          <w:lang w:val="en" w:bidi="ar"/>
        </w:rPr>
      </w:pPr>
      <w:r>
        <w:rPr>
          <w:rFonts w:hint="eastAsia" w:ascii="宋体" w:hAnsi="宋体" w:eastAsia="宋体" w:cs="Times New Roman"/>
          <w:i w:val="0"/>
          <w:caps w:val="0"/>
          <w:color w:val="000000"/>
          <w:spacing w:val="0"/>
          <w:sz w:val="21"/>
          <w:szCs w:val="24"/>
          <w:shd w:val="clear" w:color="auto" w:fill="auto"/>
          <w:lang w:val="en" w:bidi="ar"/>
        </w:rPr>
        <w:t>特此公告。 　</w:t>
      </w:r>
    </w:p>
    <w:p>
      <w:pPr>
        <w:ind w:firstLine="525" w:firstLineChars="250"/>
        <w:jc w:val="left"/>
        <w:rPr>
          <w:rFonts w:hint="eastAsia" w:ascii="宋体" w:hAnsi="宋体" w:eastAsia="宋体" w:cs="Times New Roman"/>
          <w:i w:val="0"/>
          <w:caps w:val="0"/>
          <w:color w:val="000000"/>
          <w:spacing w:val="0"/>
          <w:sz w:val="21"/>
          <w:szCs w:val="24"/>
          <w:lang w:val="en" w:bidi="ar"/>
        </w:rPr>
      </w:pPr>
      <w:r>
        <w:rPr>
          <w:rFonts w:hint="eastAsia" w:ascii="宋体" w:hAnsi="宋体" w:eastAsia="宋体" w:cs="Times New Roman"/>
          <w:i w:val="0"/>
          <w:caps w:val="0"/>
          <w:color w:val="000000"/>
          <w:spacing w:val="0"/>
          <w:sz w:val="21"/>
          <w:szCs w:val="24"/>
          <w:shd w:val="clear" w:color="auto" w:fill="auto"/>
          <w:lang w:val="en" w:bidi="ar"/>
        </w:rPr>
        <w:t>附件：1.2019年第一批农产品地理标志登记产品公告信息 </w:t>
      </w:r>
    </w:p>
    <w:p>
      <w:pPr>
        <w:ind w:firstLine="525" w:firstLineChars="250"/>
        <w:jc w:val="left"/>
        <w:rPr>
          <w:rFonts w:hint="eastAsia" w:ascii="宋体" w:hAnsi="宋体" w:eastAsia="宋体" w:cs="Times New Roman"/>
          <w:i w:val="0"/>
          <w:caps w:val="0"/>
          <w:color w:val="000000"/>
          <w:spacing w:val="0"/>
          <w:sz w:val="21"/>
          <w:szCs w:val="24"/>
          <w:shd w:val="clear" w:color="auto" w:fill="auto"/>
          <w:lang w:val="en" w:bidi="ar"/>
        </w:rPr>
      </w:pPr>
      <w:r>
        <w:rPr>
          <w:rFonts w:hint="eastAsia" w:ascii="宋体" w:hAnsi="宋体" w:eastAsia="宋体" w:cs="Times New Roman"/>
          <w:i w:val="0"/>
          <w:caps w:val="0"/>
          <w:color w:val="000000"/>
          <w:spacing w:val="0"/>
          <w:sz w:val="21"/>
          <w:szCs w:val="24"/>
          <w:shd w:val="clear" w:color="auto" w:fill="auto"/>
          <w:lang w:val="en" w:bidi="ar"/>
        </w:rPr>
        <w:t>　　 2.农产品地理标志登记产品信息变更一览表 </w:t>
      </w:r>
    </w:p>
    <w:p>
      <w:pPr>
        <w:ind w:firstLine="2205" w:firstLineChars="1050"/>
        <w:jc w:val="left"/>
        <w:rPr>
          <w:rFonts w:hint="eastAsia" w:ascii="宋体" w:hAnsi="宋体" w:eastAsia="宋体" w:cs="Times New Roman"/>
          <w:i w:val="0"/>
          <w:caps w:val="0"/>
          <w:color w:val="000000"/>
          <w:spacing w:val="0"/>
          <w:sz w:val="21"/>
          <w:szCs w:val="24"/>
          <w:shd w:val="clear" w:color="auto" w:fill="auto"/>
          <w:lang w:val="en-US" w:eastAsia="zh-CN" w:bidi="ar"/>
        </w:rPr>
      </w:pPr>
      <w:r>
        <w:rPr>
          <w:rFonts w:hint="eastAsia" w:ascii="宋体" w:hAnsi="宋体" w:eastAsia="宋体" w:cs="Times New Roman"/>
          <w:i w:val="0"/>
          <w:caps w:val="0"/>
          <w:color w:val="000000"/>
          <w:spacing w:val="0"/>
          <w:sz w:val="21"/>
          <w:szCs w:val="24"/>
          <w:shd w:val="clear" w:color="auto" w:fill="auto"/>
          <w:lang w:val="en-US" w:eastAsia="zh-CN" w:bidi="ar"/>
        </w:rPr>
        <w:t xml:space="preserve">  </w:t>
      </w:r>
      <w:r>
        <w:rPr>
          <w:rFonts w:hint="eastAsia" w:ascii="宋体" w:hAnsi="宋体" w:eastAsia="宋体" w:cs="Times New Roman"/>
          <w:i w:val="0"/>
          <w:caps w:val="0"/>
          <w:color w:val="000000"/>
          <w:spacing w:val="0"/>
          <w:sz w:val="21"/>
          <w:szCs w:val="24"/>
          <w:shd w:val="clear" w:color="auto" w:fill="auto"/>
          <w:lang w:val="en" w:bidi="ar"/>
        </w:rPr>
        <w:t>       </w:t>
      </w:r>
      <w:r>
        <w:rPr>
          <w:rFonts w:hint="eastAsia" w:ascii="宋体" w:hAnsi="宋体" w:eastAsia="宋体" w:cs="Times New Roman"/>
          <w:i w:val="0"/>
          <w:caps w:val="0"/>
          <w:color w:val="000000"/>
          <w:spacing w:val="0"/>
          <w:sz w:val="21"/>
          <w:szCs w:val="24"/>
          <w:shd w:val="clear" w:color="auto" w:fill="auto"/>
          <w:lang w:val="en-US" w:eastAsia="zh-CN" w:bidi="ar"/>
        </w:rPr>
        <w:t xml:space="preserve">     </w:t>
      </w:r>
    </w:p>
    <w:p>
      <w:pPr>
        <w:ind w:firstLine="525" w:firstLineChars="250"/>
        <w:jc w:val="center"/>
        <w:rPr>
          <w:rFonts w:hint="eastAsia" w:ascii="宋体" w:hAnsi="宋体" w:eastAsia="宋体" w:cs="Times New Roman"/>
          <w:i w:val="0"/>
          <w:caps w:val="0"/>
          <w:color w:val="000000"/>
          <w:spacing w:val="0"/>
          <w:sz w:val="21"/>
          <w:szCs w:val="24"/>
          <w:shd w:val="clear" w:color="auto" w:fill="auto"/>
          <w:lang w:val="en-US" w:eastAsia="zh-CN" w:bidi="ar"/>
        </w:rPr>
      </w:pPr>
      <w:r>
        <w:rPr>
          <w:rFonts w:hint="eastAsia" w:ascii="宋体" w:hAnsi="宋体" w:eastAsia="宋体" w:cs="Times New Roman"/>
          <w:i w:val="0"/>
          <w:caps w:val="0"/>
          <w:color w:val="000000"/>
          <w:spacing w:val="0"/>
          <w:sz w:val="21"/>
          <w:szCs w:val="24"/>
          <w:shd w:val="clear" w:color="auto" w:fill="auto"/>
          <w:lang w:val="en-US" w:eastAsia="zh-CN" w:bidi="ar"/>
        </w:rPr>
        <w:t xml:space="preserve">                                                             农业农村部</w:t>
      </w:r>
    </w:p>
    <w:p>
      <w:pPr>
        <w:ind w:firstLine="525" w:firstLineChars="250"/>
        <w:jc w:val="right"/>
        <w:rPr>
          <w:rFonts w:hint="eastAsia" w:ascii="宋体" w:hAnsi="宋体" w:eastAsia="宋体" w:cs="Times New Roman"/>
          <w:i w:val="0"/>
          <w:caps w:val="0"/>
          <w:color w:val="000000"/>
          <w:spacing w:val="0"/>
          <w:sz w:val="21"/>
          <w:szCs w:val="24"/>
          <w:lang w:val="en" w:bidi="ar"/>
        </w:rPr>
      </w:pPr>
      <w:r>
        <w:rPr>
          <w:rFonts w:hint="eastAsia" w:ascii="宋体" w:hAnsi="宋体" w:eastAsia="宋体" w:cs="Times New Roman"/>
          <w:i w:val="0"/>
          <w:caps w:val="0"/>
          <w:color w:val="000000"/>
          <w:spacing w:val="0"/>
          <w:sz w:val="21"/>
          <w:szCs w:val="24"/>
          <w:shd w:val="clear" w:color="auto" w:fill="auto"/>
          <w:lang w:val="en" w:bidi="ar"/>
        </w:rPr>
        <w:t>2019年1月17日 </w:t>
      </w:r>
    </w:p>
    <w:p>
      <w:pPr>
        <w:widowControl/>
        <w:ind w:firstLine="525" w:firstLineChars="250"/>
        <w:jc w:val="left"/>
        <w:rPr>
          <w:rFonts w:hint="eastAsia" w:ascii="宋体" w:hAnsi="宋体" w:eastAsia="宋体" w:cs="Times New Roman"/>
          <w:i w:val="0"/>
          <w:caps w:val="0"/>
          <w:color w:val="000000"/>
          <w:spacing w:val="0"/>
          <w:kern w:val="2"/>
          <w:sz w:val="21"/>
          <w:szCs w:val="24"/>
          <w:lang w:val="en" w:bidi="ar"/>
        </w:rPr>
      </w:pPr>
    </w:p>
    <w:p>
      <w:pPr>
        <w:keepNext w:val="0"/>
        <w:keepLines w:val="0"/>
        <w:widowControl/>
        <w:suppressLineNumbers w:val="0"/>
        <w:ind w:firstLine="525" w:firstLineChars="250"/>
        <w:jc w:val="left"/>
        <w:rPr>
          <w:rFonts w:hint="eastAsia" w:ascii="宋体" w:hAnsi="宋体" w:eastAsia="宋体" w:cs="Times New Roman"/>
          <w:color w:val="000000"/>
          <w:lang w:val="en" w:bidi="ar"/>
        </w:rPr>
      </w:pPr>
      <w:r>
        <w:rPr>
          <w:rFonts w:hint="eastAsia" w:ascii="宋体" w:hAnsi="宋体" w:eastAsia="宋体" w:cs="Times New Roman"/>
          <w:i w:val="0"/>
          <w:caps w:val="0"/>
          <w:color w:val="000000"/>
          <w:spacing w:val="0"/>
          <w:kern w:val="2"/>
          <w:sz w:val="21"/>
          <w:szCs w:val="24"/>
          <w:lang w:val="en" w:eastAsia="zh-CN" w:bidi="ar"/>
        </w:rPr>
        <w:t>附件2</w:t>
      </w:r>
    </w:p>
    <w:p>
      <w:pPr>
        <w:keepNext w:val="0"/>
        <w:keepLines w:val="0"/>
        <w:widowControl/>
        <w:suppressLineNumbers w:val="0"/>
        <w:jc w:val="center"/>
        <w:rPr>
          <w:color w:val="000000"/>
        </w:rPr>
      </w:pPr>
      <w:r>
        <w:rPr>
          <w:rFonts w:hint="eastAsia" w:ascii="宋体" w:hAnsi="宋体" w:eastAsia="宋体" w:cs="宋体"/>
          <w:b/>
          <w:i w:val="0"/>
          <w:caps w:val="0"/>
          <w:color w:val="000000"/>
          <w:spacing w:val="0"/>
          <w:kern w:val="0"/>
          <w:sz w:val="24"/>
          <w:szCs w:val="24"/>
          <w:lang w:val="en-US" w:eastAsia="zh-CN" w:bidi="ar"/>
        </w:rPr>
        <w:t>农产品地理标志登记产品信息变更一览表</w:t>
      </w:r>
    </w:p>
    <w:tbl>
      <w:tblPr>
        <w:tblStyle w:val="8"/>
        <w:tblW w:w="911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935"/>
        <w:gridCol w:w="737"/>
        <w:gridCol w:w="898"/>
        <w:gridCol w:w="1050"/>
        <w:gridCol w:w="1412"/>
        <w:gridCol w:w="2888"/>
        <w:gridCol w:w="119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48" w:hRule="atLeast"/>
          <w:jc w:val="center"/>
        </w:trPr>
        <w:tc>
          <w:tcPr>
            <w:tcW w:w="93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jc w:val="center"/>
              <w:rPr>
                <w:color w:val="000000"/>
                <w:sz w:val="16"/>
                <w:szCs w:val="16"/>
              </w:rPr>
            </w:pPr>
            <w:r>
              <w:rPr>
                <w:rFonts w:hint="eastAsia" w:ascii="宋体" w:hAnsi="宋体" w:eastAsia="宋体" w:cs="宋体"/>
                <w:b/>
                <w:i w:val="0"/>
                <w:caps w:val="0"/>
                <w:color w:val="000000"/>
                <w:spacing w:val="0"/>
                <w:kern w:val="0"/>
                <w:sz w:val="16"/>
                <w:szCs w:val="16"/>
                <w:lang w:val="en-US" w:eastAsia="zh-CN" w:bidi="ar"/>
              </w:rPr>
              <w:t>产品</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center"/>
              <w:rPr>
                <w:rFonts w:hint="eastAsia" w:ascii="宋体" w:hAnsi="宋体" w:eastAsia="宋体" w:cs="Times New Roman"/>
                <w:bCs w:val="0"/>
                <w:color w:val="000000"/>
                <w:sz w:val="13"/>
                <w:szCs w:val="16"/>
                <w:lang w:val="en" w:bidi="ar"/>
              </w:rPr>
            </w:pPr>
            <w:r>
              <w:rPr>
                <w:rFonts w:hint="eastAsia" w:ascii="宋体" w:hAnsi="宋体" w:eastAsia="宋体" w:cs="宋体"/>
                <w:b/>
                <w:i w:val="0"/>
                <w:caps w:val="0"/>
                <w:color w:val="000000"/>
                <w:spacing w:val="0"/>
                <w:kern w:val="0"/>
                <w:sz w:val="16"/>
                <w:szCs w:val="16"/>
                <w:lang w:val="en-US" w:eastAsia="zh-CN" w:bidi="ar"/>
              </w:rPr>
              <w:t>名称</w:t>
            </w:r>
          </w:p>
        </w:tc>
        <w:tc>
          <w:tcPr>
            <w:tcW w:w="737"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jc w:val="center"/>
              <w:rPr>
                <w:color w:val="000000"/>
                <w:sz w:val="16"/>
                <w:szCs w:val="16"/>
              </w:rPr>
            </w:pPr>
            <w:r>
              <w:rPr>
                <w:rFonts w:hint="eastAsia" w:ascii="宋体" w:hAnsi="宋体" w:eastAsia="宋体" w:cs="宋体"/>
                <w:b/>
                <w:i w:val="0"/>
                <w:caps w:val="0"/>
                <w:color w:val="000000"/>
                <w:spacing w:val="0"/>
                <w:kern w:val="0"/>
                <w:sz w:val="16"/>
                <w:szCs w:val="16"/>
                <w:lang w:val="en-US" w:eastAsia="zh-CN" w:bidi="ar"/>
              </w:rPr>
              <w:t>所在</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center"/>
              <w:rPr>
                <w:rFonts w:hint="eastAsia" w:ascii="宋体" w:hAnsi="宋体" w:eastAsia="宋体" w:cs="Times New Roman"/>
                <w:bCs w:val="0"/>
                <w:color w:val="000000"/>
                <w:sz w:val="13"/>
                <w:szCs w:val="16"/>
                <w:lang w:val="en" w:bidi="ar"/>
              </w:rPr>
            </w:pPr>
            <w:r>
              <w:rPr>
                <w:rFonts w:hint="eastAsia" w:ascii="宋体" w:hAnsi="宋体" w:eastAsia="宋体" w:cs="宋体"/>
                <w:b/>
                <w:i w:val="0"/>
                <w:caps w:val="0"/>
                <w:color w:val="000000"/>
                <w:spacing w:val="0"/>
                <w:kern w:val="0"/>
                <w:sz w:val="16"/>
                <w:szCs w:val="16"/>
                <w:lang w:val="en-US" w:eastAsia="zh-CN" w:bidi="ar"/>
              </w:rPr>
              <w:t>地域</w:t>
            </w:r>
          </w:p>
        </w:tc>
        <w:tc>
          <w:tcPr>
            <w:tcW w:w="898"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jc w:val="center"/>
              <w:rPr>
                <w:color w:val="000000"/>
                <w:sz w:val="16"/>
                <w:szCs w:val="16"/>
              </w:rPr>
            </w:pPr>
            <w:r>
              <w:rPr>
                <w:rFonts w:hint="eastAsia" w:ascii="宋体" w:hAnsi="宋体" w:eastAsia="宋体" w:cs="宋体"/>
                <w:b/>
                <w:i w:val="0"/>
                <w:caps w:val="0"/>
                <w:color w:val="000000"/>
                <w:spacing w:val="0"/>
                <w:kern w:val="0"/>
                <w:sz w:val="16"/>
                <w:szCs w:val="16"/>
                <w:lang w:val="en-US" w:eastAsia="zh-CN" w:bidi="ar"/>
              </w:rPr>
              <w:t>变更</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center"/>
              <w:rPr>
                <w:rFonts w:hint="eastAsia" w:ascii="宋体" w:hAnsi="宋体" w:eastAsia="宋体" w:cs="Times New Roman"/>
                <w:bCs w:val="0"/>
                <w:color w:val="000000"/>
                <w:sz w:val="13"/>
                <w:szCs w:val="16"/>
                <w:lang w:val="en" w:bidi="ar"/>
              </w:rPr>
            </w:pPr>
            <w:r>
              <w:rPr>
                <w:rFonts w:hint="eastAsia" w:ascii="宋体" w:hAnsi="宋体" w:eastAsia="宋体" w:cs="宋体"/>
                <w:b/>
                <w:i w:val="0"/>
                <w:caps w:val="0"/>
                <w:color w:val="000000"/>
                <w:spacing w:val="0"/>
                <w:kern w:val="0"/>
                <w:sz w:val="16"/>
                <w:szCs w:val="16"/>
                <w:lang w:val="en-US" w:eastAsia="zh-CN" w:bidi="ar"/>
              </w:rPr>
              <w:t>原因</w:t>
            </w:r>
          </w:p>
        </w:tc>
        <w:tc>
          <w:tcPr>
            <w:tcW w:w="105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center"/>
              <w:rPr>
                <w:rFonts w:hint="eastAsia" w:ascii="宋体" w:hAnsi="宋体" w:eastAsia="宋体" w:cs="Times New Roman"/>
                <w:bCs w:val="0"/>
                <w:color w:val="000000"/>
                <w:sz w:val="13"/>
                <w:szCs w:val="16"/>
                <w:lang w:val="en" w:bidi="ar"/>
              </w:rPr>
            </w:pPr>
            <w:r>
              <w:rPr>
                <w:rFonts w:hint="eastAsia" w:ascii="宋体" w:hAnsi="宋体" w:eastAsia="宋体" w:cs="宋体"/>
                <w:b/>
                <w:i w:val="0"/>
                <w:caps w:val="0"/>
                <w:color w:val="000000"/>
                <w:spacing w:val="0"/>
                <w:kern w:val="0"/>
                <w:sz w:val="16"/>
                <w:szCs w:val="16"/>
                <w:lang w:val="en-US" w:eastAsia="zh-CN" w:bidi="ar"/>
              </w:rPr>
              <w:t>变更前登记证书持有人全称</w:t>
            </w:r>
          </w:p>
        </w:tc>
        <w:tc>
          <w:tcPr>
            <w:tcW w:w="1412"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center"/>
              <w:rPr>
                <w:rFonts w:hint="eastAsia" w:ascii="宋体" w:hAnsi="宋体" w:eastAsia="宋体" w:cs="Times New Roman"/>
                <w:bCs w:val="0"/>
                <w:color w:val="000000"/>
                <w:sz w:val="13"/>
                <w:szCs w:val="16"/>
                <w:lang w:val="en" w:bidi="ar"/>
              </w:rPr>
            </w:pPr>
            <w:r>
              <w:rPr>
                <w:rFonts w:hint="eastAsia" w:ascii="宋体" w:hAnsi="宋体" w:eastAsia="宋体" w:cs="宋体"/>
                <w:b/>
                <w:i w:val="0"/>
                <w:caps w:val="0"/>
                <w:color w:val="000000"/>
                <w:spacing w:val="0"/>
                <w:kern w:val="0"/>
                <w:sz w:val="16"/>
                <w:szCs w:val="16"/>
                <w:lang w:val="en-US" w:eastAsia="zh-CN" w:bidi="ar"/>
              </w:rPr>
              <w:t>变更后登记证书持有人全称</w:t>
            </w:r>
          </w:p>
        </w:tc>
        <w:tc>
          <w:tcPr>
            <w:tcW w:w="2888"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center"/>
              <w:rPr>
                <w:rFonts w:hint="eastAsia" w:ascii="宋体" w:hAnsi="宋体" w:eastAsia="宋体" w:cs="Times New Roman"/>
                <w:bCs w:val="0"/>
                <w:color w:val="000000"/>
                <w:sz w:val="13"/>
                <w:szCs w:val="16"/>
                <w:lang w:val="en" w:bidi="ar"/>
              </w:rPr>
            </w:pPr>
            <w:r>
              <w:rPr>
                <w:rFonts w:hint="eastAsia" w:ascii="宋体" w:hAnsi="宋体" w:eastAsia="宋体" w:cs="宋体"/>
                <w:b/>
                <w:i w:val="0"/>
                <w:caps w:val="0"/>
                <w:color w:val="000000"/>
                <w:spacing w:val="0"/>
                <w:kern w:val="0"/>
                <w:sz w:val="16"/>
                <w:szCs w:val="16"/>
                <w:lang w:val="en-US" w:eastAsia="zh-CN" w:bidi="ar"/>
              </w:rPr>
              <w:t>划定的地域保护范围</w:t>
            </w:r>
          </w:p>
        </w:tc>
        <w:tc>
          <w:tcPr>
            <w:tcW w:w="1191"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center"/>
              <w:rPr>
                <w:rFonts w:hint="eastAsia" w:ascii="宋体" w:hAnsi="宋体" w:eastAsia="宋体" w:cs="Times New Roman"/>
                <w:bCs w:val="0"/>
                <w:color w:val="000000"/>
                <w:sz w:val="13"/>
                <w:szCs w:val="16"/>
                <w:lang w:val="en" w:bidi="ar"/>
              </w:rPr>
            </w:pPr>
            <w:r>
              <w:rPr>
                <w:rFonts w:hint="eastAsia" w:ascii="宋体" w:hAnsi="宋体" w:eastAsia="宋体" w:cs="宋体"/>
                <w:b/>
                <w:i w:val="0"/>
                <w:caps w:val="0"/>
                <w:color w:val="000000"/>
                <w:spacing w:val="0"/>
                <w:kern w:val="0"/>
                <w:sz w:val="16"/>
                <w:szCs w:val="16"/>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22" w:hRule="atLeast"/>
          <w:jc w:val="center"/>
        </w:trPr>
        <w:tc>
          <w:tcPr>
            <w:tcW w:w="935"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center"/>
              <w:rPr>
                <w:rFonts w:hint="eastAsia" w:ascii="宋体" w:hAnsi="宋体" w:eastAsia="宋体" w:cs="Times New Roman"/>
                <w:color w:val="000000"/>
                <w:sz w:val="15"/>
                <w:szCs w:val="18"/>
                <w:lang w:val="en" w:bidi="ar"/>
              </w:rPr>
            </w:pPr>
            <w:r>
              <w:rPr>
                <w:rFonts w:hint="eastAsia" w:ascii="宋体" w:hAnsi="宋体" w:eastAsia="宋体" w:cs="宋体"/>
                <w:i w:val="0"/>
                <w:caps w:val="0"/>
                <w:color w:val="000000"/>
                <w:spacing w:val="0"/>
                <w:kern w:val="0"/>
                <w:sz w:val="18"/>
                <w:szCs w:val="18"/>
                <w:lang w:val="en-US" w:eastAsia="zh-CN" w:bidi="ar"/>
              </w:rPr>
              <w:t>唐家河蜂蜜</w:t>
            </w:r>
          </w:p>
        </w:tc>
        <w:tc>
          <w:tcPr>
            <w:tcW w:w="737"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center"/>
              <w:rPr>
                <w:rFonts w:hint="eastAsia" w:ascii="宋体" w:hAnsi="宋体" w:eastAsia="宋体" w:cs="Times New Roman"/>
                <w:color w:val="000000"/>
                <w:sz w:val="15"/>
                <w:szCs w:val="18"/>
                <w:lang w:val="en" w:bidi="ar"/>
              </w:rPr>
            </w:pPr>
            <w:r>
              <w:rPr>
                <w:rFonts w:hint="eastAsia" w:ascii="宋体" w:hAnsi="宋体" w:eastAsia="宋体" w:cs="宋体"/>
                <w:i w:val="0"/>
                <w:caps w:val="0"/>
                <w:color w:val="000000"/>
                <w:spacing w:val="0"/>
                <w:kern w:val="0"/>
                <w:sz w:val="18"/>
                <w:szCs w:val="18"/>
                <w:lang w:val="en-US" w:eastAsia="zh-CN" w:bidi="ar"/>
              </w:rPr>
              <w:t>四川</w:t>
            </w:r>
          </w:p>
        </w:tc>
        <w:tc>
          <w:tcPr>
            <w:tcW w:w="8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center"/>
              <w:rPr>
                <w:rFonts w:hint="eastAsia" w:ascii="宋体" w:hAnsi="宋体" w:eastAsia="宋体" w:cs="Times New Roman"/>
                <w:color w:val="000000"/>
                <w:sz w:val="15"/>
                <w:szCs w:val="18"/>
                <w:lang w:val="en" w:bidi="ar"/>
              </w:rPr>
            </w:pPr>
            <w:r>
              <w:rPr>
                <w:rFonts w:hint="eastAsia" w:ascii="宋体" w:hAnsi="宋体" w:eastAsia="宋体" w:cs="宋体"/>
                <w:i w:val="0"/>
                <w:caps w:val="0"/>
                <w:color w:val="000000"/>
                <w:spacing w:val="0"/>
                <w:kern w:val="0"/>
                <w:sz w:val="18"/>
                <w:szCs w:val="18"/>
                <w:lang w:val="en-US" w:eastAsia="zh-CN" w:bidi="ar"/>
              </w:rPr>
              <w:t>原证书持有人撤销</w:t>
            </w:r>
          </w:p>
        </w:tc>
        <w:tc>
          <w:tcPr>
            <w:tcW w:w="105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left"/>
              <w:rPr>
                <w:rFonts w:hint="eastAsia" w:ascii="宋体" w:hAnsi="宋体" w:eastAsia="宋体" w:cs="Times New Roman"/>
                <w:color w:val="000000"/>
                <w:sz w:val="15"/>
                <w:szCs w:val="18"/>
                <w:lang w:val="en" w:bidi="ar"/>
              </w:rPr>
            </w:pPr>
            <w:r>
              <w:rPr>
                <w:rFonts w:hint="eastAsia" w:ascii="宋体" w:hAnsi="宋体" w:eastAsia="宋体" w:cs="宋体"/>
                <w:i w:val="0"/>
                <w:caps w:val="0"/>
                <w:color w:val="000000"/>
                <w:spacing w:val="0"/>
                <w:kern w:val="0"/>
                <w:sz w:val="18"/>
                <w:szCs w:val="18"/>
                <w:lang w:val="en-US" w:eastAsia="zh-CN" w:bidi="ar"/>
              </w:rPr>
              <w:t>青川县畜牧生产站</w:t>
            </w:r>
          </w:p>
        </w:tc>
        <w:tc>
          <w:tcPr>
            <w:tcW w:w="1412"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left"/>
              <w:rPr>
                <w:rFonts w:hint="eastAsia" w:ascii="宋体" w:hAnsi="宋体" w:eastAsia="宋体" w:cs="Times New Roman"/>
                <w:color w:val="000000"/>
                <w:sz w:val="15"/>
                <w:szCs w:val="18"/>
                <w:lang w:val="en" w:bidi="ar"/>
              </w:rPr>
            </w:pPr>
            <w:r>
              <w:rPr>
                <w:rFonts w:hint="eastAsia" w:ascii="宋体" w:hAnsi="宋体" w:eastAsia="宋体" w:cs="宋体"/>
                <w:i w:val="0"/>
                <w:caps w:val="0"/>
                <w:color w:val="000000"/>
                <w:spacing w:val="0"/>
                <w:kern w:val="0"/>
                <w:sz w:val="18"/>
                <w:szCs w:val="18"/>
                <w:lang w:val="en-US" w:eastAsia="zh-CN" w:bidi="ar"/>
              </w:rPr>
              <w:t>青川县农业产业化发展服务中心</w:t>
            </w:r>
          </w:p>
        </w:tc>
        <w:tc>
          <w:tcPr>
            <w:tcW w:w="288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left"/>
              <w:rPr>
                <w:rFonts w:hint="eastAsia" w:ascii="宋体" w:hAnsi="宋体" w:eastAsia="宋体" w:cs="Times New Roman"/>
                <w:color w:val="000000"/>
                <w:sz w:val="15"/>
                <w:szCs w:val="18"/>
                <w:lang w:val="en" w:bidi="ar"/>
              </w:rPr>
            </w:pPr>
            <w:r>
              <w:rPr>
                <w:rFonts w:hint="eastAsia" w:ascii="宋体" w:hAnsi="宋体" w:eastAsia="宋体" w:cs="宋体"/>
                <w:i w:val="0"/>
                <w:caps w:val="0"/>
                <w:color w:val="000000"/>
                <w:spacing w:val="0"/>
                <w:kern w:val="0"/>
                <w:sz w:val="18"/>
                <w:szCs w:val="18"/>
                <w:lang w:val="en-US" w:eastAsia="zh-CN" w:bidi="ar"/>
              </w:rPr>
              <w:t>广元市青川县所辖唐家河、毛寨、东阳沟3个自然保护区，白龙湖、阴平古道、金子山3个风景名胜区。地理坐标为东经104°36′～105°38′，北纬32°12′～32°56′</w:t>
            </w:r>
          </w:p>
        </w:tc>
        <w:tc>
          <w:tcPr>
            <w:tcW w:w="11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20" w:lineRule="atLeast"/>
              <w:ind w:left="0" w:right="0" w:firstLine="0" w:firstLineChars="0"/>
              <w:jc w:val="left"/>
              <w:rPr>
                <w:rFonts w:hint="eastAsia" w:ascii="宋体" w:hAnsi="宋体" w:eastAsia="宋体" w:cs="Times New Roman"/>
                <w:color w:val="000000"/>
                <w:sz w:val="15"/>
                <w:szCs w:val="18"/>
                <w:lang w:val="en" w:bidi="ar"/>
              </w:rPr>
            </w:pPr>
            <w:r>
              <w:rPr>
                <w:rFonts w:hint="eastAsia" w:ascii="宋体" w:hAnsi="宋体" w:eastAsia="宋体" w:cs="宋体"/>
                <w:i w:val="0"/>
                <w:caps w:val="0"/>
                <w:color w:val="000000"/>
                <w:spacing w:val="0"/>
                <w:kern w:val="0"/>
                <w:sz w:val="18"/>
                <w:szCs w:val="18"/>
                <w:lang w:val="en-US" w:eastAsia="zh-CN" w:bidi="ar"/>
              </w:rPr>
              <w:t>2012年第1813号公告产品登记证书编号AGI00956</w:t>
            </w:r>
          </w:p>
        </w:tc>
      </w:tr>
    </w:tbl>
    <w:p>
      <w:pPr>
        <w:widowControl/>
        <w:ind w:firstLine="525" w:firstLineChars="250"/>
        <w:jc w:val="left"/>
        <w:rPr>
          <w:rFonts w:hint="eastAsia" w:ascii="宋体" w:hAnsi="宋体" w:eastAsia="宋体" w:cs="Times New Roman"/>
          <w:color w:val="000000"/>
          <w:lang w:val="en" w:eastAsia="zh-CN" w:bidi="ar"/>
        </w:rPr>
      </w:pPr>
    </w:p>
    <w:p>
      <w:pPr>
        <w:rPr>
          <w:color w:val="000000"/>
        </w:rPr>
      </w:pPr>
    </w:p>
    <w:p>
      <w:pPr>
        <w:rPr>
          <w:color w:val="000000"/>
        </w:rPr>
      </w:pPr>
    </w:p>
    <w:p>
      <w:pPr>
        <w:spacing w:line="360" w:lineRule="auto"/>
        <w:ind w:firstLine="0" w:firstLineChars="0"/>
        <w:jc w:val="center"/>
        <w:rPr>
          <w:rFonts w:hint="eastAsia" w:ascii="宋体" w:hAnsi="宋体" w:eastAsia="宋体" w:cs="Times New Roman"/>
          <w:b/>
          <w:bCs/>
          <w:color w:val="000000"/>
        </w:rPr>
      </w:pPr>
    </w:p>
    <w:p>
      <w:pPr>
        <w:spacing w:line="360" w:lineRule="auto"/>
        <w:ind w:firstLine="0" w:firstLineChars="0"/>
        <w:jc w:val="center"/>
        <w:rPr>
          <w:rFonts w:hint="eastAsia" w:ascii="宋体" w:hAnsi="宋体" w:eastAsia="宋体" w:cs="Times New Roman"/>
          <w:b/>
          <w:bCs/>
          <w:color w:val="000000"/>
        </w:rPr>
      </w:pPr>
    </w:p>
    <w:p>
      <w:pPr>
        <w:spacing w:line="360" w:lineRule="auto"/>
        <w:ind w:firstLine="0" w:firstLineChars="0"/>
        <w:jc w:val="center"/>
        <w:rPr>
          <w:rFonts w:hint="eastAsia" w:ascii="宋体" w:hAnsi="宋体" w:eastAsia="宋体" w:cs="Times New Roman"/>
          <w:b/>
          <w:bCs/>
          <w:color w:val="000000"/>
        </w:rPr>
      </w:pPr>
    </w:p>
    <w:p>
      <w:pPr>
        <w:spacing w:line="360" w:lineRule="auto"/>
        <w:ind w:firstLine="0" w:firstLineChars="0"/>
        <w:jc w:val="center"/>
        <w:rPr>
          <w:rFonts w:hint="eastAsia" w:ascii="宋体" w:hAnsi="宋体" w:eastAsia="宋体" w:cs="Times New Roman"/>
          <w:b/>
          <w:bCs/>
          <w:color w:val="000000"/>
        </w:rPr>
      </w:pPr>
    </w:p>
    <w:p>
      <w:pPr>
        <w:spacing w:line="360" w:lineRule="auto"/>
        <w:ind w:firstLine="0" w:firstLineChars="0"/>
        <w:jc w:val="center"/>
        <w:rPr>
          <w:rFonts w:hint="eastAsia" w:ascii="宋体" w:hAnsi="宋体" w:eastAsia="宋体" w:cs="Times New Roman"/>
          <w:b/>
          <w:bCs/>
          <w:color w:val="000000"/>
        </w:rPr>
      </w:pPr>
    </w:p>
    <w:p>
      <w:pPr>
        <w:spacing w:line="360" w:lineRule="auto"/>
        <w:ind w:firstLine="0" w:firstLineChars="0"/>
        <w:jc w:val="center"/>
        <w:rPr>
          <w:rFonts w:hint="eastAsia" w:ascii="宋体" w:hAnsi="宋体" w:eastAsia="宋体" w:cs="Times New Roman"/>
          <w:b/>
          <w:bCs/>
          <w:color w:val="000000"/>
        </w:rPr>
      </w:pPr>
      <w:r>
        <w:rPr>
          <w:rFonts w:hint="eastAsia" w:ascii="宋体" w:hAnsi="宋体" w:eastAsia="宋体" w:cs="Times New Roman"/>
          <w:b/>
          <w:bCs/>
          <w:color w:val="000000"/>
        </w:rPr>
        <w:t xml:space="preserve">附  录 </w:t>
      </w:r>
      <w:r>
        <w:rPr>
          <w:rFonts w:hint="eastAsia" w:ascii="宋体" w:hAnsi="宋体" w:eastAsia="宋体" w:cs="Times New Roman"/>
          <w:b/>
          <w:bCs/>
          <w:color w:val="000000"/>
          <w:lang w:val="en-US" w:eastAsia="zh-CN"/>
        </w:rPr>
        <w:t>C</w:t>
      </w:r>
    </w:p>
    <w:p>
      <w:pPr>
        <w:spacing w:line="240" w:lineRule="auto"/>
        <w:ind w:firstLine="0" w:firstLineChars="0"/>
        <w:jc w:val="center"/>
        <w:rPr>
          <w:rFonts w:hint="eastAsia" w:ascii="宋体" w:hAnsi="宋体" w:eastAsia="宋体" w:cs="Times New Roman"/>
          <w:b w:val="0"/>
          <w:bCs w:val="0"/>
          <w:color w:val="000000"/>
        </w:rPr>
      </w:pPr>
      <w:r>
        <w:rPr>
          <w:rFonts w:hint="eastAsia" w:ascii="宋体" w:hAnsi="宋体" w:eastAsia="宋体" w:cs="Times New Roman"/>
          <w:b w:val="0"/>
          <w:bCs w:val="0"/>
          <w:color w:val="000000"/>
        </w:rPr>
        <w:t>（规范性）</w:t>
      </w:r>
    </w:p>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sz w:val="20"/>
          <w:szCs w:val="20"/>
          <w:lang w:val="en-US" w:eastAsia="zh-CN"/>
        </w:rPr>
      </w:pPr>
      <w:r>
        <w:rPr>
          <w:rFonts w:hint="eastAsia" w:ascii="宋体" w:hAnsi="宋体" w:eastAsia="宋体" w:cs="宋体"/>
          <w:b/>
          <w:color w:val="000000"/>
          <w:kern w:val="0"/>
          <w:sz w:val="22"/>
          <w:szCs w:val="22"/>
          <w:lang w:eastAsia="zh-CN" w:bidi="ar"/>
        </w:rPr>
        <w:t>唐家河蜂蜜生产记录表（样表）</w:t>
      </w:r>
      <w:r>
        <w:rPr>
          <w:rFonts w:hint="eastAsia"/>
          <w:b/>
          <w:bCs/>
          <w:color w:val="000000"/>
          <w:sz w:val="24"/>
          <w:szCs w:val="24"/>
        </w:rPr>
        <w:t xml:space="preserve"> </w:t>
      </w:r>
    </w:p>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 xml:space="preserve">表1 </w:t>
      </w:r>
      <w:r>
        <w:rPr>
          <w:rFonts w:hint="eastAsia" w:ascii="宋体" w:hAnsi="宋体" w:eastAsia="宋体" w:cs="宋体"/>
          <w:color w:val="000000"/>
          <w:sz w:val="21"/>
          <w:szCs w:val="21"/>
          <w:lang w:eastAsia="zh-CN"/>
        </w:rPr>
        <w:t>蜂群引种记录表</w:t>
      </w:r>
    </w:p>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养殖场（户）名称：</w:t>
      </w:r>
      <w:r>
        <w:rPr>
          <w:rFonts w:hint="eastAsia" w:ascii="宋体" w:hAnsi="宋体" w:eastAsia="宋体" w:cs="宋体"/>
          <w:color w:val="000000"/>
          <w:sz w:val="21"/>
          <w:szCs w:val="21"/>
          <w:lang w:val="en-US" w:eastAsia="zh-CN"/>
        </w:rPr>
        <w:t xml:space="preserve">                                  填表人：</w:t>
      </w:r>
    </w:p>
    <w:tbl>
      <w:tblPr>
        <w:tblStyle w:val="9"/>
        <w:tblW w:w="8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2230"/>
        <w:gridCol w:w="2904"/>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1"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引种日期</w:t>
            </w:r>
          </w:p>
        </w:tc>
        <w:tc>
          <w:tcPr>
            <w:tcW w:w="2230"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引种数量（群）</w:t>
            </w:r>
          </w:p>
        </w:tc>
        <w:tc>
          <w:tcPr>
            <w:tcW w:w="2904"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引种地</w:t>
            </w:r>
          </w:p>
        </w:tc>
        <w:tc>
          <w:tcPr>
            <w:tcW w:w="1712"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备</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711"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223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2904"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2"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711"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223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2904"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2"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bl>
    <w:p>
      <w:pPr>
        <w:pStyle w:val="12"/>
        <w:spacing w:line="240" w:lineRule="exact"/>
        <w:ind w:firstLine="360"/>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注：引种类型指引入的蜂群、蜂王或王台。</w:t>
      </w:r>
    </w:p>
    <w:p>
      <w:pPr>
        <w:pStyle w:val="12"/>
        <w:keepNext w:val="0"/>
        <w:keepLines w:val="0"/>
        <w:pageBreakBefore w:val="0"/>
        <w:widowControl/>
        <w:kinsoku/>
        <w:wordWrap/>
        <w:overflowPunct/>
        <w:topLinePunct w:val="0"/>
        <w:autoSpaceDE w:val="0"/>
        <w:autoSpaceDN w:val="0"/>
        <w:bidi w:val="0"/>
        <w:adjustRightInd/>
        <w:snapToGrid/>
        <w:spacing w:line="560" w:lineRule="exact"/>
        <w:ind w:left="0" w:lef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 xml:space="preserve">表2 </w:t>
      </w:r>
      <w:r>
        <w:rPr>
          <w:rFonts w:hint="eastAsia" w:ascii="宋体" w:hAnsi="宋体" w:eastAsia="宋体" w:cs="宋体"/>
          <w:color w:val="000000"/>
          <w:sz w:val="21"/>
          <w:szCs w:val="21"/>
          <w:lang w:eastAsia="zh-CN"/>
        </w:rPr>
        <w:t>蜂群繁育记录表</w:t>
      </w:r>
    </w:p>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养殖场（户）名称：</w:t>
      </w:r>
      <w:r>
        <w:rPr>
          <w:rFonts w:hint="eastAsia" w:ascii="宋体" w:hAnsi="宋体" w:eastAsia="宋体" w:cs="宋体"/>
          <w:color w:val="000000"/>
          <w:sz w:val="21"/>
          <w:szCs w:val="21"/>
          <w:lang w:val="en-US" w:eastAsia="zh-CN"/>
        </w:rPr>
        <w:t xml:space="preserve">                                   填表人：</w:t>
      </w:r>
    </w:p>
    <w:tbl>
      <w:tblPr>
        <w:tblStyle w:val="9"/>
        <w:tblW w:w="85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0"/>
        <w:gridCol w:w="1511"/>
        <w:gridCol w:w="1125"/>
        <w:gridCol w:w="1560"/>
        <w:gridCol w:w="1815"/>
        <w:gridCol w:w="1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90"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开繁日期</w:t>
            </w:r>
          </w:p>
        </w:tc>
        <w:tc>
          <w:tcPr>
            <w:tcW w:w="1511"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val="en-US" w:eastAsia="zh-CN"/>
              </w:rPr>
            </w:pPr>
            <w:r>
              <w:rPr>
                <w:rFonts w:hint="eastAsia" w:ascii="宋体" w:hAnsi="宋体" w:eastAsia="宋体" w:cs="宋体"/>
                <w:color w:val="000000"/>
                <w:sz w:val="21"/>
                <w:szCs w:val="21"/>
                <w:vertAlign w:val="baseline"/>
                <w:lang w:eastAsia="zh-CN"/>
              </w:rPr>
              <w:t>开繁蜂群（群）</w:t>
            </w:r>
          </w:p>
        </w:tc>
        <w:tc>
          <w:tcPr>
            <w:tcW w:w="1125"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育王方式</w:t>
            </w:r>
          </w:p>
        </w:tc>
        <w:tc>
          <w:tcPr>
            <w:tcW w:w="1560"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育王数量（个）</w:t>
            </w:r>
          </w:p>
        </w:tc>
        <w:tc>
          <w:tcPr>
            <w:tcW w:w="1815"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分群后数量（</w:t>
            </w:r>
            <w:r>
              <w:rPr>
                <w:rFonts w:hint="eastAsia" w:ascii="宋体" w:hAnsi="宋体" w:eastAsia="宋体" w:cs="宋体"/>
                <w:color w:val="000000"/>
                <w:sz w:val="21"/>
                <w:szCs w:val="21"/>
                <w:vertAlign w:val="baseline"/>
                <w:lang w:val="en-US" w:eastAsia="zh-CN"/>
              </w:rPr>
              <w:t>群</w:t>
            </w:r>
            <w:r>
              <w:rPr>
                <w:rFonts w:hint="eastAsia" w:ascii="宋体" w:hAnsi="宋体" w:eastAsia="宋体" w:cs="宋体"/>
                <w:color w:val="000000"/>
                <w:sz w:val="21"/>
                <w:szCs w:val="21"/>
                <w:vertAlign w:val="baseline"/>
                <w:lang w:eastAsia="zh-CN"/>
              </w:rPr>
              <w:t>）</w:t>
            </w:r>
          </w:p>
        </w:tc>
        <w:tc>
          <w:tcPr>
            <w:tcW w:w="1237"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备</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29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511"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12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56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81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237"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9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511"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12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56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81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237"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bl>
    <w:p>
      <w:pPr>
        <w:pStyle w:val="12"/>
        <w:spacing w:line="240" w:lineRule="exact"/>
        <w:ind w:firstLine="36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注：育王方式指人工移虫育王或自然育王。</w:t>
      </w:r>
    </w:p>
    <w:p>
      <w:pPr>
        <w:pStyle w:val="12"/>
        <w:keepNext w:val="0"/>
        <w:keepLines w:val="0"/>
        <w:pageBreakBefore w:val="0"/>
        <w:widowControl/>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表3 蜂群</w:t>
      </w:r>
      <w:r>
        <w:rPr>
          <w:rFonts w:hint="eastAsia" w:ascii="宋体" w:hAnsi="宋体" w:eastAsia="宋体" w:cs="宋体"/>
          <w:color w:val="000000"/>
          <w:sz w:val="21"/>
          <w:szCs w:val="21"/>
        </w:rPr>
        <w:t>日常检查</w:t>
      </w:r>
      <w:r>
        <w:rPr>
          <w:rFonts w:hint="eastAsia" w:ascii="宋体" w:hAnsi="宋体" w:eastAsia="宋体" w:cs="宋体"/>
          <w:color w:val="000000"/>
          <w:sz w:val="21"/>
          <w:szCs w:val="21"/>
          <w:lang w:eastAsia="zh-CN"/>
        </w:rPr>
        <w:t>记录表</w:t>
      </w:r>
    </w:p>
    <w:p>
      <w:pPr>
        <w:pStyle w:val="12"/>
        <w:spacing w:line="240" w:lineRule="exact"/>
        <w:ind w:left="0" w:leftChars="0" w:firstLine="0" w:firstLineChars="0"/>
        <w:rPr>
          <w:rFonts w:hint="eastAsia" w:ascii="Times New Roman"/>
          <w:color w:val="000000"/>
          <w:sz w:val="21"/>
          <w:szCs w:val="21"/>
          <w:lang w:val="en-US" w:eastAsia="zh-CN"/>
        </w:rPr>
      </w:pPr>
      <w:r>
        <w:rPr>
          <w:rFonts w:hint="eastAsia" w:ascii="Times New Roman"/>
          <w:color w:val="000000"/>
          <w:sz w:val="21"/>
          <w:szCs w:val="21"/>
          <w:lang w:val="en-US" w:eastAsia="zh-CN"/>
        </w:rPr>
        <w:t xml:space="preserve"> </w:t>
      </w:r>
    </w:p>
    <w:p>
      <w:pPr>
        <w:pStyle w:val="12"/>
        <w:spacing w:line="240" w:lineRule="exact"/>
        <w:ind w:left="0" w:leftChars="0" w:firstLine="0" w:firstLineChars="0"/>
        <w:rPr>
          <w:rFonts w:hint="default" w:ascii="Times New Roman"/>
          <w:color w:val="000000"/>
          <w:sz w:val="21"/>
          <w:szCs w:val="21"/>
          <w:lang w:val="en-US" w:eastAsia="zh-CN"/>
        </w:rPr>
      </w:pPr>
      <w:r>
        <w:rPr>
          <w:rFonts w:hint="eastAsia" w:ascii="宋体" w:hAnsi="宋体" w:eastAsia="宋体" w:cs="宋体"/>
          <w:color w:val="000000"/>
          <w:sz w:val="21"/>
          <w:szCs w:val="21"/>
          <w:lang w:eastAsia="zh-CN"/>
        </w:rPr>
        <w:t>养殖场（户）名称：</w:t>
      </w:r>
      <w:r>
        <w:rPr>
          <w:rFonts w:hint="eastAsia" w:ascii="宋体" w:hAnsi="宋体" w:eastAsia="宋体" w:cs="宋体"/>
          <w:color w:val="000000"/>
          <w:sz w:val="21"/>
          <w:szCs w:val="21"/>
          <w:lang w:val="en-US" w:eastAsia="zh-CN"/>
        </w:rPr>
        <w:t xml:space="preserve">                  </w:t>
      </w:r>
      <w:r>
        <w:rPr>
          <w:rFonts w:hint="eastAsia" w:ascii="Times New Roman"/>
          <w:color w:val="000000"/>
          <w:sz w:val="21"/>
          <w:szCs w:val="21"/>
          <w:lang w:val="en-US" w:eastAsia="zh-CN"/>
        </w:rPr>
        <w:t>时间：               蜂群编号：</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20" w:type="dxa"/>
            <w:noWrap w:val="0"/>
            <w:vAlign w:val="center"/>
          </w:tcPr>
          <w:p>
            <w:pPr>
              <w:pStyle w:val="12"/>
              <w:widowControl w:val="0"/>
              <w:spacing w:line="240" w:lineRule="exact"/>
              <w:rPr>
                <w:rFonts w:hint="eastAsia" w:ascii="Times New Roman"/>
                <w:color w:val="000000"/>
                <w:sz w:val="21"/>
                <w:szCs w:val="21"/>
                <w:vertAlign w:val="baseline"/>
                <w:lang w:val="en-US" w:eastAsia="zh-CN"/>
              </w:rPr>
            </w:pPr>
            <w:r>
              <w:rPr>
                <w:rFonts w:hint="eastAsia" w:ascii="Times New Roman"/>
                <w:color w:val="000000"/>
                <w:sz w:val="21"/>
                <w:szCs w:val="21"/>
                <w:vertAlign w:val="baseline"/>
                <w:lang w:val="en-US" w:eastAsia="zh-CN"/>
              </w:rPr>
              <w:t>天 气</w:t>
            </w:r>
          </w:p>
        </w:tc>
        <w:tc>
          <w:tcPr>
            <w:tcW w:w="1420" w:type="dxa"/>
            <w:noWrap w:val="0"/>
            <w:vAlign w:val="center"/>
          </w:tcPr>
          <w:p>
            <w:pPr>
              <w:pStyle w:val="12"/>
              <w:widowControl w:val="0"/>
              <w:spacing w:line="240" w:lineRule="exact"/>
              <w:rPr>
                <w:rFonts w:hint="eastAsia" w:ascii="Times New Roman"/>
                <w:color w:val="000000"/>
                <w:sz w:val="21"/>
                <w:szCs w:val="21"/>
                <w:vertAlign w:val="baseline"/>
                <w:lang w:val="en-US" w:eastAsia="zh-CN"/>
              </w:rPr>
            </w:pPr>
          </w:p>
        </w:tc>
        <w:tc>
          <w:tcPr>
            <w:tcW w:w="1420" w:type="dxa"/>
            <w:noWrap w:val="0"/>
            <w:vAlign w:val="center"/>
          </w:tcPr>
          <w:p>
            <w:pPr>
              <w:widowControl/>
              <w:spacing w:line="240" w:lineRule="exact"/>
              <w:jc w:val="left"/>
              <w:rPr>
                <w:rFonts w:hint="default" w:ascii="Times New Roman"/>
                <w:color w:val="000000"/>
                <w:sz w:val="21"/>
                <w:szCs w:val="21"/>
                <w:vertAlign w:val="baseline"/>
                <w:lang w:val="en-US" w:eastAsia="zh-CN"/>
              </w:rPr>
            </w:pPr>
            <w:r>
              <w:rPr>
                <w:rFonts w:hint="eastAsia" w:ascii="Times New Roman"/>
                <w:color w:val="000000"/>
                <w:sz w:val="21"/>
                <w:szCs w:val="21"/>
                <w:vertAlign w:val="baseline"/>
                <w:lang w:val="en-US" w:eastAsia="zh-CN"/>
              </w:rPr>
              <w:t>温 度</w:t>
            </w:r>
            <w:r>
              <w:rPr>
                <w:rFonts w:ascii="Arial" w:hAnsi="Arial" w:eastAsia="Arial" w:cs="Arial"/>
                <w:i w:val="0"/>
                <w:caps w:val="0"/>
                <w:color w:val="333333"/>
                <w:spacing w:val="0"/>
                <w:kern w:val="0"/>
                <w:sz w:val="21"/>
                <w:szCs w:val="21"/>
                <w:shd w:val="clear" w:color="auto" w:fill="FFFFFF"/>
                <w:lang w:val="en-US" w:eastAsia="zh-CN" w:bidi="ar"/>
              </w:rPr>
              <w:t>（°C）</w:t>
            </w:r>
          </w:p>
        </w:tc>
        <w:tc>
          <w:tcPr>
            <w:tcW w:w="1420" w:type="dxa"/>
            <w:noWrap w:val="0"/>
            <w:vAlign w:val="center"/>
          </w:tcPr>
          <w:p>
            <w:pPr>
              <w:pStyle w:val="12"/>
              <w:widowControl w:val="0"/>
              <w:spacing w:line="240" w:lineRule="exact"/>
              <w:rPr>
                <w:rFonts w:hint="eastAsia" w:ascii="Times New Roman"/>
                <w:color w:val="000000"/>
                <w:sz w:val="21"/>
                <w:szCs w:val="21"/>
                <w:vertAlign w:val="baseline"/>
                <w:lang w:val="en-US" w:eastAsia="zh-CN"/>
              </w:rPr>
            </w:pPr>
          </w:p>
        </w:tc>
        <w:tc>
          <w:tcPr>
            <w:tcW w:w="1421" w:type="dxa"/>
            <w:noWrap w:val="0"/>
            <w:vAlign w:val="center"/>
          </w:tcPr>
          <w:p>
            <w:pPr>
              <w:pStyle w:val="12"/>
              <w:widowControl w:val="0"/>
              <w:spacing w:line="240" w:lineRule="exact"/>
              <w:rPr>
                <w:rFonts w:hint="eastAsia" w:ascii="Times New Roman"/>
                <w:color w:val="000000"/>
                <w:sz w:val="21"/>
                <w:szCs w:val="21"/>
                <w:vertAlign w:val="baseline"/>
                <w:lang w:val="en-US" w:eastAsia="zh-CN"/>
              </w:rPr>
            </w:pPr>
            <w:r>
              <w:rPr>
                <w:rFonts w:hint="eastAsia" w:ascii="Times New Roman"/>
                <w:color w:val="000000"/>
                <w:sz w:val="21"/>
                <w:szCs w:val="21"/>
                <w:vertAlign w:val="baseline"/>
                <w:lang w:val="en-US" w:eastAsia="zh-CN"/>
              </w:rPr>
              <w:t>记录人</w:t>
            </w:r>
          </w:p>
        </w:tc>
        <w:tc>
          <w:tcPr>
            <w:tcW w:w="1421" w:type="dxa"/>
            <w:noWrap w:val="0"/>
            <w:vAlign w:val="top"/>
          </w:tcPr>
          <w:p>
            <w:pPr>
              <w:pStyle w:val="12"/>
              <w:widowControl w:val="0"/>
              <w:spacing w:line="240" w:lineRule="exact"/>
              <w:rPr>
                <w:rFonts w:hint="eastAsia" w:ascii="Times New Roman"/>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420" w:type="dxa"/>
            <w:noWrap w:val="0"/>
            <w:vAlign w:val="center"/>
          </w:tcPr>
          <w:p>
            <w:pPr>
              <w:pStyle w:val="12"/>
              <w:widowControl w:val="0"/>
              <w:spacing w:line="240" w:lineRule="exact"/>
              <w:ind w:left="0" w:leftChars="0" w:firstLine="0" w:firstLineChars="0"/>
              <w:jc w:val="both"/>
              <w:rPr>
                <w:rFonts w:hint="eastAsia" w:ascii="Times New Roman"/>
                <w:color w:val="000000"/>
                <w:sz w:val="21"/>
                <w:szCs w:val="21"/>
                <w:vertAlign w:val="baseline"/>
                <w:lang w:val="en-US" w:eastAsia="zh-CN"/>
              </w:rPr>
            </w:pPr>
            <w:r>
              <w:rPr>
                <w:rFonts w:hint="eastAsia" w:ascii="Times New Roman"/>
                <w:color w:val="000000"/>
                <w:sz w:val="21"/>
                <w:szCs w:val="21"/>
                <w:vertAlign w:val="baseline"/>
                <w:lang w:val="en-US" w:eastAsia="zh-CN"/>
              </w:rPr>
              <w:t>蜂群基本情况（蜂量、产卵、储蜜量等情况）</w:t>
            </w:r>
          </w:p>
        </w:tc>
        <w:tc>
          <w:tcPr>
            <w:tcW w:w="7102" w:type="dxa"/>
            <w:gridSpan w:val="5"/>
            <w:noWrap w:val="0"/>
            <w:vAlign w:val="center"/>
          </w:tcPr>
          <w:p>
            <w:pPr>
              <w:pStyle w:val="12"/>
              <w:widowControl w:val="0"/>
              <w:spacing w:line="240" w:lineRule="exact"/>
              <w:rPr>
                <w:rFonts w:hint="eastAsia" w:ascii="Times New Roman"/>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420" w:type="dxa"/>
            <w:noWrap w:val="0"/>
            <w:vAlign w:val="center"/>
          </w:tcPr>
          <w:p>
            <w:pPr>
              <w:pStyle w:val="12"/>
              <w:widowControl w:val="0"/>
              <w:spacing w:line="240" w:lineRule="exact"/>
              <w:rPr>
                <w:rFonts w:hint="eastAsia" w:ascii="Times New Roman"/>
                <w:color w:val="000000"/>
                <w:sz w:val="21"/>
                <w:szCs w:val="21"/>
                <w:vertAlign w:val="baseline"/>
                <w:lang w:val="en-US" w:eastAsia="zh-CN"/>
              </w:rPr>
            </w:pPr>
            <w:r>
              <w:rPr>
                <w:rFonts w:hint="eastAsia" w:ascii="Times New Roman"/>
                <w:color w:val="000000"/>
                <w:sz w:val="21"/>
                <w:szCs w:val="21"/>
                <w:vertAlign w:val="baseline"/>
                <w:lang w:val="en-US" w:eastAsia="zh-CN"/>
              </w:rPr>
              <w:t>备注</w:t>
            </w:r>
          </w:p>
        </w:tc>
        <w:tc>
          <w:tcPr>
            <w:tcW w:w="7102" w:type="dxa"/>
            <w:gridSpan w:val="5"/>
            <w:noWrap w:val="0"/>
            <w:vAlign w:val="center"/>
          </w:tcPr>
          <w:p>
            <w:pPr>
              <w:pStyle w:val="12"/>
              <w:widowControl w:val="0"/>
              <w:spacing w:line="240" w:lineRule="exact"/>
              <w:rPr>
                <w:rFonts w:hint="eastAsia" w:ascii="Times New Roman"/>
                <w:color w:val="000000"/>
                <w:sz w:val="21"/>
                <w:szCs w:val="21"/>
                <w:vertAlign w:val="baseline"/>
                <w:lang w:val="en-US" w:eastAsia="zh-CN"/>
              </w:rPr>
            </w:pPr>
          </w:p>
        </w:tc>
      </w:tr>
    </w:tbl>
    <w:p>
      <w:pPr>
        <w:pStyle w:val="12"/>
        <w:keepNext w:val="0"/>
        <w:keepLines w:val="0"/>
        <w:pageBreakBefore w:val="0"/>
        <w:widowControl/>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 xml:space="preserve">表4 </w:t>
      </w:r>
      <w:r>
        <w:rPr>
          <w:rFonts w:hint="eastAsia" w:ascii="宋体" w:hAnsi="宋体" w:eastAsia="宋体" w:cs="宋体"/>
          <w:color w:val="000000"/>
          <w:sz w:val="21"/>
          <w:szCs w:val="21"/>
          <w:lang w:eastAsia="zh-CN"/>
        </w:rPr>
        <w:t>蜂蜜生产记录表</w:t>
      </w:r>
    </w:p>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养殖场（户）名称：</w:t>
      </w:r>
      <w:r>
        <w:rPr>
          <w:rFonts w:hint="eastAsia" w:ascii="宋体" w:hAnsi="宋体" w:eastAsia="宋体" w:cs="宋体"/>
          <w:color w:val="000000"/>
          <w:sz w:val="21"/>
          <w:szCs w:val="21"/>
          <w:lang w:val="en-US" w:eastAsia="zh-CN"/>
        </w:rPr>
        <w:t xml:space="preserve">                                        填表人：</w:t>
      </w:r>
    </w:p>
    <w:tbl>
      <w:tblPr>
        <w:tblStyle w:val="9"/>
        <w:tblW w:w="85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9"/>
        <w:gridCol w:w="1719"/>
        <w:gridCol w:w="1719"/>
        <w:gridCol w:w="1720"/>
        <w:gridCol w:w="1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日</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期</w:t>
            </w:r>
          </w:p>
        </w:tc>
        <w:tc>
          <w:tcPr>
            <w:tcW w:w="1719"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放蜂地点</w:t>
            </w:r>
          </w:p>
        </w:tc>
        <w:tc>
          <w:tcPr>
            <w:tcW w:w="1719"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蜂</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群（群）</w:t>
            </w:r>
          </w:p>
        </w:tc>
        <w:tc>
          <w:tcPr>
            <w:tcW w:w="1720"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取蜜量（</w:t>
            </w:r>
            <w:r>
              <w:rPr>
                <w:rFonts w:hint="eastAsia" w:ascii="宋体" w:hAnsi="宋体" w:eastAsia="宋体" w:cs="宋体"/>
                <w:color w:val="000000"/>
                <w:sz w:val="21"/>
                <w:szCs w:val="21"/>
                <w:vertAlign w:val="baseline"/>
                <w:lang w:val="en-US" w:eastAsia="zh-CN"/>
              </w:rPr>
              <w:t>Kg</w:t>
            </w:r>
            <w:r>
              <w:rPr>
                <w:rFonts w:hint="eastAsia" w:ascii="宋体" w:hAnsi="宋体" w:eastAsia="宋体" w:cs="宋体"/>
                <w:color w:val="000000"/>
                <w:sz w:val="21"/>
                <w:szCs w:val="21"/>
                <w:vertAlign w:val="baseline"/>
                <w:lang w:eastAsia="zh-CN"/>
              </w:rPr>
              <w:t>）</w:t>
            </w:r>
          </w:p>
        </w:tc>
        <w:tc>
          <w:tcPr>
            <w:tcW w:w="1720"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备</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2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2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2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2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2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2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bl>
    <w:p>
      <w:pPr>
        <w:pStyle w:val="12"/>
        <w:keepNext w:val="0"/>
        <w:keepLines w:val="0"/>
        <w:pageBreakBefore w:val="0"/>
        <w:widowControl/>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 xml:space="preserve">表5 </w:t>
      </w:r>
      <w:r>
        <w:rPr>
          <w:rFonts w:hint="eastAsia" w:ascii="宋体" w:hAnsi="宋体" w:eastAsia="宋体" w:cs="宋体"/>
          <w:color w:val="000000"/>
          <w:sz w:val="21"/>
          <w:szCs w:val="21"/>
          <w:lang w:eastAsia="zh-CN"/>
        </w:rPr>
        <w:t>饲料投入记录表</w:t>
      </w:r>
    </w:p>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养殖场（户）名称：</w:t>
      </w:r>
      <w:r>
        <w:rPr>
          <w:rFonts w:hint="eastAsia" w:ascii="宋体" w:hAnsi="宋体" w:eastAsia="宋体" w:cs="宋体"/>
          <w:color w:val="000000"/>
          <w:sz w:val="21"/>
          <w:szCs w:val="21"/>
          <w:lang w:val="en-US" w:eastAsia="zh-CN"/>
        </w:rPr>
        <w:t xml:space="preserve">                                         填表人： </w:t>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5"/>
        <w:gridCol w:w="1715"/>
        <w:gridCol w:w="1715"/>
        <w:gridCol w:w="1716"/>
        <w:gridCol w:w="1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5" w:type="dxa"/>
            <w:noWrap w:val="0"/>
            <w:vAlign w:val="center"/>
          </w:tcPr>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lang w:eastAsia="zh-CN"/>
              </w:rPr>
              <w:t>日</w:t>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lang w:eastAsia="zh-CN"/>
              </w:rPr>
              <w:t>期</w:t>
            </w:r>
          </w:p>
        </w:tc>
        <w:tc>
          <w:tcPr>
            <w:tcW w:w="1715" w:type="dxa"/>
            <w:noWrap w:val="0"/>
            <w:vAlign w:val="center"/>
          </w:tcPr>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饲料品种</w:t>
            </w:r>
          </w:p>
        </w:tc>
        <w:tc>
          <w:tcPr>
            <w:tcW w:w="1715" w:type="dxa"/>
            <w:noWrap w:val="0"/>
            <w:vAlign w:val="center"/>
          </w:tcPr>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饲料来源</w:t>
            </w:r>
          </w:p>
        </w:tc>
        <w:tc>
          <w:tcPr>
            <w:tcW w:w="1716" w:type="dxa"/>
            <w:noWrap w:val="0"/>
            <w:vAlign w:val="center"/>
          </w:tcPr>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用</w:t>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lang w:eastAsia="zh-CN"/>
              </w:rPr>
              <w:t>量（</w:t>
            </w:r>
            <w:r>
              <w:rPr>
                <w:rFonts w:hint="eastAsia" w:ascii="宋体" w:hAnsi="宋体" w:eastAsia="宋体" w:cs="宋体"/>
                <w:color w:val="000000"/>
                <w:sz w:val="21"/>
                <w:szCs w:val="21"/>
                <w:lang w:val="en-US" w:eastAsia="zh-CN"/>
              </w:rPr>
              <w:t>Kg</w:t>
            </w:r>
            <w:r>
              <w:rPr>
                <w:rFonts w:hint="eastAsia" w:ascii="宋体" w:hAnsi="宋体" w:eastAsia="宋体" w:cs="宋体"/>
                <w:color w:val="000000"/>
                <w:sz w:val="21"/>
                <w:szCs w:val="21"/>
                <w:lang w:eastAsia="zh-CN"/>
              </w:rPr>
              <w:t>）</w:t>
            </w:r>
          </w:p>
        </w:tc>
        <w:tc>
          <w:tcPr>
            <w:tcW w:w="1716" w:type="dxa"/>
            <w:noWrap w:val="0"/>
            <w:vAlign w:val="center"/>
          </w:tcPr>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备</w:t>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lang w:eastAsia="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1715"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5"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5"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6"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6"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1715"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5"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5"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6"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6"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715"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5"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5"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6"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c>
          <w:tcPr>
            <w:tcW w:w="1716" w:type="dxa"/>
            <w:noWrap w:val="0"/>
            <w:vAlign w:val="center"/>
          </w:tcPr>
          <w:p>
            <w:pPr>
              <w:pStyle w:val="12"/>
              <w:widowControl w:val="0"/>
              <w:spacing w:line="240" w:lineRule="exact"/>
              <w:ind w:firstLine="0" w:firstLineChars="0"/>
              <w:jc w:val="center"/>
              <w:rPr>
                <w:rFonts w:hint="eastAsia" w:ascii="宋体" w:hAnsi="宋体" w:eastAsia="宋体" w:cs="宋体"/>
                <w:color w:val="000000"/>
                <w:sz w:val="21"/>
                <w:szCs w:val="21"/>
                <w:vertAlign w:val="baseline"/>
              </w:rPr>
            </w:pPr>
          </w:p>
        </w:tc>
      </w:tr>
    </w:tbl>
    <w:p>
      <w:pPr>
        <w:pStyle w:val="12"/>
        <w:keepNext w:val="0"/>
        <w:keepLines w:val="0"/>
        <w:pageBreakBefore w:val="0"/>
        <w:widowControl w:val="0"/>
        <w:kinsoku/>
        <w:wordWrap/>
        <w:overflowPunct/>
        <w:topLinePunct w:val="0"/>
        <w:autoSpaceDE/>
        <w:autoSpaceDN/>
        <w:bidi w:val="0"/>
        <w:adjustRightInd/>
        <w:snapToGrid/>
        <w:spacing w:line="240" w:lineRule="exact"/>
        <w:ind w:left="0" w:leftChars="0" w:firstLine="420" w:firstLineChars="200"/>
        <w:jc w:val="both"/>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注：饲料品种指蜂蜜、花粉、白糖等；饲料来源指自产、购买。</w:t>
      </w:r>
    </w:p>
    <w:p>
      <w:pPr>
        <w:pStyle w:val="12"/>
        <w:keepNext w:val="0"/>
        <w:keepLines w:val="0"/>
        <w:pageBreakBefore w:val="0"/>
        <w:widowControl/>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宋体" w:hAnsi="宋体" w:eastAsia="宋体" w:cs="宋体"/>
          <w:color w:val="000000"/>
          <w:sz w:val="21"/>
          <w:szCs w:val="21"/>
          <w:lang w:val="en-US" w:eastAsia="zh-CN"/>
        </w:rPr>
      </w:pPr>
    </w:p>
    <w:p>
      <w:pPr>
        <w:pStyle w:val="12"/>
        <w:keepNext w:val="0"/>
        <w:keepLines w:val="0"/>
        <w:pageBreakBefore w:val="0"/>
        <w:widowControl/>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宋体" w:hAnsi="宋体" w:eastAsia="宋体" w:cs="宋体"/>
          <w:color w:val="000000"/>
          <w:sz w:val="21"/>
          <w:szCs w:val="21"/>
          <w:lang w:val="en-US" w:eastAsia="zh-CN"/>
        </w:rPr>
      </w:pPr>
    </w:p>
    <w:p>
      <w:pPr>
        <w:pStyle w:val="12"/>
        <w:keepNext w:val="0"/>
        <w:keepLines w:val="0"/>
        <w:pageBreakBefore w:val="0"/>
        <w:widowControl/>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宋体" w:hAnsi="宋体" w:eastAsia="宋体" w:cs="宋体"/>
          <w:color w:val="000000"/>
          <w:sz w:val="21"/>
          <w:szCs w:val="21"/>
          <w:lang w:val="en-US" w:eastAsia="zh-CN"/>
        </w:rPr>
      </w:pPr>
    </w:p>
    <w:p>
      <w:pPr>
        <w:pStyle w:val="12"/>
        <w:keepNext w:val="0"/>
        <w:keepLines w:val="0"/>
        <w:pageBreakBefore w:val="0"/>
        <w:widowControl/>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 xml:space="preserve">表6 </w:t>
      </w:r>
      <w:r>
        <w:rPr>
          <w:rFonts w:hint="eastAsia" w:ascii="宋体" w:hAnsi="宋体" w:eastAsia="宋体" w:cs="宋体"/>
          <w:color w:val="000000"/>
          <w:sz w:val="21"/>
          <w:szCs w:val="21"/>
          <w:lang w:eastAsia="zh-CN"/>
        </w:rPr>
        <w:t>蜂药使用记录表</w:t>
      </w:r>
    </w:p>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养殖场（户）名称：</w:t>
      </w:r>
      <w:r>
        <w:rPr>
          <w:rFonts w:hint="eastAsia" w:ascii="宋体" w:hAnsi="宋体" w:eastAsia="宋体" w:cs="宋体"/>
          <w:color w:val="000000"/>
          <w:sz w:val="21"/>
          <w:szCs w:val="21"/>
          <w:lang w:val="en-US" w:eastAsia="zh-CN"/>
        </w:rPr>
        <w:t xml:space="preserve">                                         填表人：        </w:t>
      </w:r>
    </w:p>
    <w:tbl>
      <w:tblPr>
        <w:tblStyle w:val="9"/>
        <w:tblW w:w="86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1080"/>
        <w:gridCol w:w="1095"/>
        <w:gridCol w:w="1260"/>
        <w:gridCol w:w="1290"/>
        <w:gridCol w:w="1140"/>
        <w:gridCol w:w="975"/>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866"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日</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期</w:t>
            </w:r>
          </w:p>
        </w:tc>
        <w:tc>
          <w:tcPr>
            <w:tcW w:w="1080"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病</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因</w:t>
            </w:r>
          </w:p>
        </w:tc>
        <w:tc>
          <w:tcPr>
            <w:tcW w:w="1095"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所用药品</w:t>
            </w:r>
          </w:p>
        </w:tc>
        <w:tc>
          <w:tcPr>
            <w:tcW w:w="1260"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用药剂量（</w:t>
            </w:r>
            <w:r>
              <w:rPr>
                <w:rFonts w:hint="eastAsia" w:ascii="宋体" w:hAnsi="宋体" w:eastAsia="宋体" w:cs="宋体"/>
                <w:color w:val="000000"/>
                <w:sz w:val="21"/>
                <w:szCs w:val="21"/>
                <w:vertAlign w:val="baseline"/>
                <w:lang w:val="en-US" w:eastAsia="zh-CN"/>
              </w:rPr>
              <w:t>ml</w:t>
            </w:r>
            <w:r>
              <w:rPr>
                <w:rFonts w:hint="eastAsia" w:ascii="宋体" w:hAnsi="宋体" w:eastAsia="宋体" w:cs="宋体"/>
                <w:color w:val="000000"/>
                <w:sz w:val="21"/>
                <w:szCs w:val="21"/>
                <w:vertAlign w:val="baseline"/>
                <w:lang w:eastAsia="zh-CN"/>
              </w:rPr>
              <w:t>）</w:t>
            </w:r>
          </w:p>
        </w:tc>
        <w:tc>
          <w:tcPr>
            <w:tcW w:w="1290"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用药蜂群（群）</w:t>
            </w:r>
          </w:p>
        </w:tc>
        <w:tc>
          <w:tcPr>
            <w:tcW w:w="1140"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val="en-US" w:eastAsia="zh-CN"/>
              </w:rPr>
            </w:pPr>
            <w:r>
              <w:rPr>
                <w:rFonts w:hint="eastAsia" w:ascii="宋体" w:hAnsi="宋体" w:eastAsia="宋体" w:cs="宋体"/>
                <w:color w:val="000000"/>
                <w:sz w:val="21"/>
                <w:szCs w:val="21"/>
                <w:vertAlign w:val="baseline"/>
                <w:lang w:eastAsia="zh-CN"/>
              </w:rPr>
              <w:t>停药时间</w:t>
            </w:r>
          </w:p>
        </w:tc>
        <w:tc>
          <w:tcPr>
            <w:tcW w:w="975"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休药期</w:t>
            </w:r>
          </w:p>
        </w:tc>
        <w:tc>
          <w:tcPr>
            <w:tcW w:w="915"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备</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866"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08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09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26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29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14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97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91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866"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08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09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26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29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14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97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91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bl>
    <w:p>
      <w:pPr>
        <w:pStyle w:val="12"/>
        <w:keepNext w:val="0"/>
        <w:keepLines w:val="0"/>
        <w:pageBreakBefore w:val="0"/>
        <w:widowControl/>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 xml:space="preserve">表7 </w:t>
      </w:r>
      <w:r>
        <w:rPr>
          <w:rFonts w:hint="eastAsia" w:ascii="宋体" w:hAnsi="宋体" w:eastAsia="宋体" w:cs="宋体"/>
          <w:color w:val="000000"/>
          <w:sz w:val="21"/>
          <w:szCs w:val="21"/>
          <w:lang w:eastAsia="zh-CN"/>
        </w:rPr>
        <w:t>卫生消毒记录表</w:t>
      </w:r>
    </w:p>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养殖场（户）名称：</w:t>
      </w:r>
      <w:r>
        <w:rPr>
          <w:rFonts w:hint="eastAsia" w:ascii="宋体" w:hAnsi="宋体" w:eastAsia="宋体" w:cs="宋体"/>
          <w:color w:val="000000"/>
          <w:sz w:val="21"/>
          <w:szCs w:val="21"/>
          <w:lang w:val="en-US" w:eastAsia="zh-CN"/>
        </w:rPr>
        <w:t xml:space="preserve">                                         填表人：  </w:t>
      </w:r>
    </w:p>
    <w:tbl>
      <w:tblPr>
        <w:tblStyle w:val="9"/>
        <w:tblW w:w="85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9"/>
        <w:gridCol w:w="1719"/>
        <w:gridCol w:w="1719"/>
        <w:gridCol w:w="1720"/>
        <w:gridCol w:w="1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9"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日</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期</w:t>
            </w:r>
          </w:p>
        </w:tc>
        <w:tc>
          <w:tcPr>
            <w:tcW w:w="1719"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消毒对象</w:t>
            </w:r>
          </w:p>
        </w:tc>
        <w:tc>
          <w:tcPr>
            <w:tcW w:w="1719"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消毒方式</w:t>
            </w:r>
          </w:p>
        </w:tc>
        <w:tc>
          <w:tcPr>
            <w:tcW w:w="1720"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消毒用品</w:t>
            </w:r>
          </w:p>
        </w:tc>
        <w:tc>
          <w:tcPr>
            <w:tcW w:w="1720"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备</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2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2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9"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2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20"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bl>
    <w:p>
      <w:pPr>
        <w:pStyle w:val="12"/>
        <w:spacing w:line="240" w:lineRule="exact"/>
        <w:ind w:firstLine="0" w:firstLine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注：消毒对象指蜂机具、蜂场环境等；消毒方式指喷洒、熏蒸、浸泡、烘烤等；消毒用品指</w:t>
      </w:r>
    </w:p>
    <w:p>
      <w:pPr>
        <w:pStyle w:val="12"/>
        <w:spacing w:line="240" w:lineRule="exact"/>
        <w:ind w:firstLine="0" w:firstLineChars="0"/>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生石灰、消毒液、火焰等。</w:t>
      </w:r>
    </w:p>
    <w:p>
      <w:pPr>
        <w:pStyle w:val="12"/>
        <w:keepNext w:val="0"/>
        <w:keepLines w:val="0"/>
        <w:pageBreakBefore w:val="0"/>
        <w:widowControl/>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 xml:space="preserve">表8 </w:t>
      </w:r>
      <w:r>
        <w:rPr>
          <w:rFonts w:hint="eastAsia" w:ascii="宋体" w:hAnsi="宋体" w:eastAsia="宋体" w:cs="宋体"/>
          <w:color w:val="000000"/>
          <w:sz w:val="21"/>
          <w:szCs w:val="21"/>
          <w:lang w:eastAsia="zh-CN"/>
        </w:rPr>
        <w:t>转地放蜂记录表</w:t>
      </w:r>
    </w:p>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养殖场（户）名称：</w:t>
      </w:r>
      <w:r>
        <w:rPr>
          <w:rFonts w:hint="eastAsia" w:ascii="宋体" w:hAnsi="宋体" w:eastAsia="宋体" w:cs="宋体"/>
          <w:color w:val="000000"/>
          <w:sz w:val="21"/>
          <w:szCs w:val="21"/>
          <w:lang w:val="en-US" w:eastAsia="zh-CN"/>
        </w:rPr>
        <w:t xml:space="preserve">                                        填表人：</w:t>
      </w:r>
    </w:p>
    <w:tbl>
      <w:tblPr>
        <w:tblStyle w:val="9"/>
        <w:tblW w:w="8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1711"/>
        <w:gridCol w:w="1711"/>
        <w:gridCol w:w="1712"/>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711"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日</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期</w:t>
            </w:r>
          </w:p>
        </w:tc>
        <w:tc>
          <w:tcPr>
            <w:tcW w:w="1711"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放蜂地点</w:t>
            </w:r>
          </w:p>
        </w:tc>
        <w:tc>
          <w:tcPr>
            <w:tcW w:w="1711"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蜂群数量（群）</w:t>
            </w:r>
          </w:p>
        </w:tc>
        <w:tc>
          <w:tcPr>
            <w:tcW w:w="1712"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主要蜜源植物</w:t>
            </w:r>
          </w:p>
        </w:tc>
        <w:tc>
          <w:tcPr>
            <w:tcW w:w="1712"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备</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711"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1"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1"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2"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2"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11"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1"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1"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2"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2"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bl>
    <w:p>
      <w:pPr>
        <w:pStyle w:val="12"/>
        <w:keepNext w:val="0"/>
        <w:keepLines w:val="0"/>
        <w:pageBreakBefore w:val="0"/>
        <w:widowControl/>
        <w:kinsoku/>
        <w:wordWrap/>
        <w:overflowPunct/>
        <w:topLinePunct w:val="0"/>
        <w:autoSpaceDE w:val="0"/>
        <w:autoSpaceDN w:val="0"/>
        <w:bidi w:val="0"/>
        <w:adjustRightInd/>
        <w:snapToGrid/>
        <w:spacing w:line="576" w:lineRule="exact"/>
        <w:ind w:left="0" w:lef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表9 蜂蜜</w:t>
      </w:r>
      <w:r>
        <w:rPr>
          <w:rFonts w:hint="eastAsia" w:ascii="宋体" w:hAnsi="宋体" w:eastAsia="宋体" w:cs="宋体"/>
          <w:color w:val="000000"/>
          <w:sz w:val="21"/>
          <w:szCs w:val="21"/>
          <w:lang w:eastAsia="zh-CN"/>
        </w:rPr>
        <w:t>销售记录表</w:t>
      </w:r>
    </w:p>
    <w:p>
      <w:pPr>
        <w:pStyle w:val="12"/>
        <w:keepNext w:val="0"/>
        <w:keepLines w:val="0"/>
        <w:pageBreakBefore w:val="0"/>
        <w:widowControl/>
        <w:tabs>
          <w:tab w:val="center" w:pos="4201"/>
          <w:tab w:val="right" w:leader="dot" w:pos="9298"/>
        </w:tabs>
        <w:kinsoku/>
        <w:wordWrap/>
        <w:overflowPunct/>
        <w:topLinePunct w:val="0"/>
        <w:autoSpaceDE/>
        <w:autoSpaceDN/>
        <w:bidi w:val="0"/>
        <w:adjustRightInd/>
        <w:snapToGrid/>
        <w:spacing w:line="240" w:lineRule="auto"/>
        <w:ind w:left="0" w:leftChars="0" w:firstLine="0" w:firstLineChars="0"/>
        <w:jc w:val="left"/>
        <w:textAlignment w:val="auto"/>
        <w:rPr>
          <w:rFonts w:hint="default" w:ascii="宋体" w:hAnsi="宋体" w:eastAsia="宋体" w:cs="宋体"/>
          <w:color w:val="000000"/>
          <w:sz w:val="21"/>
          <w:szCs w:val="21"/>
          <w:lang w:eastAsia="zh-CN"/>
        </w:rPr>
      </w:pPr>
      <w:r>
        <w:rPr>
          <w:rFonts w:hint="eastAsia" w:ascii="宋体" w:hAnsi="宋体" w:eastAsia="宋体" w:cs="宋体"/>
          <w:color w:val="000000"/>
          <w:sz w:val="21"/>
          <w:szCs w:val="21"/>
          <w:lang w:eastAsia="zh-CN"/>
        </w:rPr>
        <w:t>养殖场（户）名称：</w:t>
      </w:r>
      <w:r>
        <w:rPr>
          <w:rFonts w:hint="eastAsia" w:ascii="宋体" w:hAnsi="宋体" w:eastAsia="宋体" w:cs="宋体"/>
          <w:color w:val="000000"/>
          <w:sz w:val="21"/>
          <w:szCs w:val="21"/>
          <w:lang w:val="en-US" w:eastAsia="zh-CN"/>
        </w:rPr>
        <w:t xml:space="preserve">                                            填表人：  </w:t>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5"/>
        <w:gridCol w:w="1715"/>
        <w:gridCol w:w="1715"/>
        <w:gridCol w:w="1716"/>
        <w:gridCol w:w="1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715"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日</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期</w:t>
            </w:r>
          </w:p>
        </w:tc>
        <w:tc>
          <w:tcPr>
            <w:tcW w:w="1715"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销售数量（</w:t>
            </w:r>
            <w:r>
              <w:rPr>
                <w:rFonts w:hint="eastAsia" w:ascii="宋体" w:hAnsi="宋体" w:eastAsia="宋体" w:cs="宋体"/>
                <w:color w:val="000000"/>
                <w:sz w:val="21"/>
                <w:szCs w:val="21"/>
                <w:vertAlign w:val="baseline"/>
                <w:lang w:val="en-US" w:eastAsia="zh-CN"/>
              </w:rPr>
              <w:t>Kg</w:t>
            </w:r>
            <w:r>
              <w:rPr>
                <w:rFonts w:hint="eastAsia" w:ascii="宋体" w:hAnsi="宋体" w:eastAsia="宋体" w:cs="宋体"/>
                <w:color w:val="000000"/>
                <w:sz w:val="21"/>
                <w:szCs w:val="21"/>
                <w:vertAlign w:val="baseline"/>
                <w:lang w:eastAsia="zh-CN"/>
              </w:rPr>
              <w:t>）</w:t>
            </w:r>
          </w:p>
        </w:tc>
        <w:tc>
          <w:tcPr>
            <w:tcW w:w="1715"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销售金额（元）</w:t>
            </w:r>
          </w:p>
        </w:tc>
        <w:tc>
          <w:tcPr>
            <w:tcW w:w="1716"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销售方式</w:t>
            </w:r>
          </w:p>
        </w:tc>
        <w:tc>
          <w:tcPr>
            <w:tcW w:w="1716" w:type="dxa"/>
            <w:noWrap w:val="0"/>
            <w:vAlign w:val="center"/>
          </w:tcPr>
          <w:p>
            <w:pPr>
              <w:pStyle w:val="12"/>
              <w:widowControl w:val="0"/>
              <w:spacing w:line="240" w:lineRule="exact"/>
              <w:ind w:left="0" w:leftChars="0" w:firstLine="0" w:firstLineChars="0"/>
              <w:jc w:val="center"/>
              <w:rPr>
                <w:rFonts w:hint="eastAsia" w:ascii="宋体" w:hAnsi="宋体" w:eastAsia="宋体" w:cs="宋体"/>
                <w:color w:val="000000"/>
                <w:sz w:val="21"/>
                <w:szCs w:val="21"/>
                <w:vertAlign w:val="baseline"/>
                <w:lang w:eastAsia="zh-CN"/>
              </w:rPr>
            </w:pPr>
            <w:r>
              <w:rPr>
                <w:rFonts w:hint="eastAsia" w:ascii="宋体" w:hAnsi="宋体" w:eastAsia="宋体" w:cs="宋体"/>
                <w:color w:val="000000"/>
                <w:sz w:val="21"/>
                <w:szCs w:val="21"/>
                <w:vertAlign w:val="baseline"/>
                <w:lang w:eastAsia="zh-CN"/>
              </w:rPr>
              <w:t>备</w:t>
            </w:r>
            <w:r>
              <w:rPr>
                <w:rFonts w:hint="eastAsia" w:ascii="宋体" w:hAnsi="宋体" w:eastAsia="宋体" w:cs="宋体"/>
                <w:color w:val="000000"/>
                <w:sz w:val="21"/>
                <w:szCs w:val="21"/>
                <w:vertAlign w:val="baseline"/>
                <w:lang w:val="en-US" w:eastAsia="zh-CN"/>
              </w:rPr>
              <w:t xml:space="preserve"> </w:t>
            </w:r>
            <w:r>
              <w:rPr>
                <w:rFonts w:hint="eastAsia" w:ascii="宋体" w:hAnsi="宋体" w:eastAsia="宋体" w:cs="宋体"/>
                <w:color w:val="000000"/>
                <w:sz w:val="21"/>
                <w:szCs w:val="21"/>
                <w:vertAlign w:val="baseline"/>
                <w:lang w:eastAsia="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71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6"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6"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71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5"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6"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c>
          <w:tcPr>
            <w:tcW w:w="1716" w:type="dxa"/>
            <w:noWrap w:val="0"/>
            <w:vAlign w:val="center"/>
          </w:tcPr>
          <w:p>
            <w:pPr>
              <w:pStyle w:val="12"/>
              <w:widowControl w:val="0"/>
              <w:spacing w:line="240" w:lineRule="exact"/>
              <w:jc w:val="center"/>
              <w:rPr>
                <w:rFonts w:hint="eastAsia" w:ascii="宋体" w:hAnsi="宋体" w:eastAsia="宋体" w:cs="宋体"/>
                <w:color w:val="000000"/>
                <w:sz w:val="21"/>
                <w:szCs w:val="21"/>
                <w:vertAlign w:val="baseline"/>
              </w:rPr>
            </w:pPr>
          </w:p>
        </w:tc>
      </w:tr>
    </w:tbl>
    <w:p>
      <w:pPr>
        <w:pStyle w:val="12"/>
        <w:spacing w:line="240" w:lineRule="exact"/>
        <w:ind w:firstLine="360"/>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注：销售方式包括线上销售、线下销售。</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Calibri Light">
    <w:altName w:val="Lucida Sans"/>
    <w:panose1 w:val="020F0302020204030204"/>
    <w:charset w:val="00"/>
    <w:family w:val="swiss"/>
    <w:pitch w:val="default"/>
    <w:sig w:usb0="00000000" w:usb1="00000000" w:usb2="00000000" w:usb3="00000000" w:csb0="0000019F" w:csb1="00000000"/>
  </w:font>
  <w:font w:name="Lucida Sans">
    <w:panose1 w:val="020B0602030504020204"/>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3074" o:spid="_x0000_s307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5D824B"/>
    <w:multiLevelType w:val="multilevel"/>
    <w:tmpl w:val="965D824B"/>
    <w:lvl w:ilvl="0" w:tentative="0">
      <w:start w:val="1"/>
      <w:numFmt w:val="none"/>
      <w:suff w:val="nothing"/>
      <w:lvlText w:val="%1"/>
      <w:lvlJc w:val="left"/>
      <w:pPr>
        <w:tabs>
          <w:tab w:val="left" w:pos="0"/>
        </w:tabs>
        <w:ind w:left="0" w:firstLine="0"/>
      </w:pPr>
      <w:rPr>
        <w:rFonts w:hint="default" w:ascii="Times New Roman" w:hAnsi="Times New Roman"/>
        <w:b/>
        <w:i w:val="0"/>
        <w:sz w:val="21"/>
      </w:rPr>
    </w:lvl>
    <w:lvl w:ilvl="1" w:tentative="0">
      <w:start w:val="1"/>
      <w:numFmt w:val="decimal"/>
      <w:pStyle w:val="13"/>
      <w:suff w:val="nothing"/>
      <w:lvlText w:val="%1%2　"/>
      <w:lvlJc w:val="left"/>
      <w:pPr>
        <w:tabs>
          <w:tab w:val="left" w:pos="0"/>
        </w:tabs>
        <w:ind w:left="0" w:firstLine="0"/>
      </w:pPr>
      <w:rPr>
        <w:rFonts w:hint="eastAsia" w:ascii="黑体" w:hAnsi="黑体" w:eastAsia="黑体"/>
        <w:b w:val="0"/>
        <w:i w:val="0"/>
        <w:sz w:val="21"/>
      </w:rPr>
    </w:lvl>
    <w:lvl w:ilvl="2" w:tentative="0">
      <w:start w:val="1"/>
      <w:numFmt w:val="decimal"/>
      <w:pStyle w:val="14"/>
      <w:suff w:val="nothing"/>
      <w:lvlText w:val="%1%2.%3　"/>
      <w:lvlJc w:val="left"/>
      <w:pPr>
        <w:tabs>
          <w:tab w:val="left" w:pos="0"/>
        </w:tabs>
        <w:ind w:left="0" w:firstLine="0"/>
      </w:pPr>
      <w:rPr>
        <w:rFonts w:hint="eastAsia" w:ascii="黑体" w:hAnsi="黑体" w:eastAsia="黑体"/>
        <w:b w:val="0"/>
        <w:i w:val="0"/>
        <w:sz w:val="21"/>
      </w:rPr>
    </w:lvl>
    <w:lvl w:ilvl="3" w:tentative="0">
      <w:start w:val="1"/>
      <w:numFmt w:val="decimal"/>
      <w:suff w:val="nothing"/>
      <w:lvlText w:val="%1%2.%3.%4　"/>
      <w:lvlJc w:val="left"/>
      <w:pPr>
        <w:tabs>
          <w:tab w:val="left" w:pos="0"/>
        </w:tabs>
        <w:ind w:left="0" w:firstLine="0"/>
      </w:pPr>
      <w:rPr>
        <w:rFonts w:hint="eastAsia" w:ascii="黑体" w:hAnsi="黑体" w:eastAsia="黑体"/>
        <w:b w:val="0"/>
        <w:i w:val="0"/>
        <w:sz w:val="21"/>
      </w:rPr>
    </w:lvl>
    <w:lvl w:ilvl="4" w:tentative="0">
      <w:start w:val="1"/>
      <w:numFmt w:val="decimal"/>
      <w:suff w:val="nothing"/>
      <w:lvlText w:val="%1%2.%3.%4.%5　"/>
      <w:lvlJc w:val="left"/>
      <w:pPr>
        <w:tabs>
          <w:tab w:val="left" w:pos="0"/>
        </w:tabs>
        <w:ind w:left="0" w:firstLine="0"/>
      </w:pPr>
      <w:rPr>
        <w:rFonts w:hint="eastAsia" w:ascii="黑体" w:hAnsi="黑体" w:eastAsia="黑体"/>
        <w:b w:val="0"/>
        <w:i w:val="0"/>
        <w:sz w:val="21"/>
      </w:rPr>
    </w:lvl>
    <w:lvl w:ilvl="5" w:tentative="0">
      <w:start w:val="1"/>
      <w:numFmt w:val="decimal"/>
      <w:suff w:val="nothing"/>
      <w:lvlText w:val="%1%2.%3.%4.%5.%6　"/>
      <w:lvlJc w:val="left"/>
      <w:pPr>
        <w:tabs>
          <w:tab w:val="left" w:pos="0"/>
        </w:tabs>
        <w:ind w:left="0" w:firstLine="0"/>
      </w:pPr>
      <w:rPr>
        <w:rFonts w:hint="eastAsia" w:ascii="黑体" w:hAnsi="黑体" w:eastAsia="黑体"/>
        <w:b w:val="0"/>
        <w:i w:val="0"/>
        <w:sz w:val="21"/>
      </w:rPr>
    </w:lvl>
    <w:lvl w:ilvl="6" w:tentative="0">
      <w:start w:val="1"/>
      <w:numFmt w:val="decimal"/>
      <w:suff w:val="nothing"/>
      <w:lvlText w:val="%1%2.%3.%4.%5.%6.%7　"/>
      <w:lvlJc w:val="left"/>
      <w:pPr>
        <w:tabs>
          <w:tab w:val="left" w:pos="0"/>
        </w:tabs>
        <w:ind w:left="0" w:firstLine="0"/>
      </w:pPr>
      <w:rPr>
        <w:rFonts w:hint="eastAsia" w:ascii="黑体" w:hAns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1NWY1YzYxMDEwZDRmYzVmN2Y5YTE1YzYxMTYyYjQifQ=="/>
  </w:docVars>
  <w:rsids>
    <w:rsidRoot w:val="768C12AE"/>
    <w:rsid w:val="00052988"/>
    <w:rsid w:val="00141E81"/>
    <w:rsid w:val="0038223C"/>
    <w:rsid w:val="003B0D53"/>
    <w:rsid w:val="00601C02"/>
    <w:rsid w:val="00683891"/>
    <w:rsid w:val="006B3215"/>
    <w:rsid w:val="00726358"/>
    <w:rsid w:val="007B1615"/>
    <w:rsid w:val="008E6B48"/>
    <w:rsid w:val="009B06B7"/>
    <w:rsid w:val="009C2CC1"/>
    <w:rsid w:val="00A1255A"/>
    <w:rsid w:val="00A22F75"/>
    <w:rsid w:val="00A568BC"/>
    <w:rsid w:val="00D3196C"/>
    <w:rsid w:val="00F00F39"/>
    <w:rsid w:val="00F56F7C"/>
    <w:rsid w:val="00F765B9"/>
    <w:rsid w:val="16CB52F1"/>
    <w:rsid w:val="44EB79FC"/>
    <w:rsid w:val="6583F9C3"/>
    <w:rsid w:val="768C12AE"/>
    <w:rsid w:val="76FBCCB9"/>
    <w:rsid w:val="798F00FE"/>
    <w:rsid w:val="79D561C8"/>
    <w:rsid w:val="7BAFD023"/>
    <w:rsid w:val="7CFFBE79"/>
    <w:rsid w:val="7DED574C"/>
    <w:rsid w:val="DFFA3BB9"/>
    <w:rsid w:val="EFDD21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Balloon Text"/>
    <w:basedOn w:val="1"/>
    <w:link w:val="11"/>
    <w:qFormat/>
    <w:uiPriority w:val="0"/>
    <w:rPr>
      <w:sz w:val="18"/>
      <w:szCs w:val="18"/>
    </w:rPr>
  </w:style>
  <w:style w:type="paragraph" w:styleId="4">
    <w:name w:val="footer"/>
    <w:basedOn w:val="1"/>
    <w:qFormat/>
    <w:uiPriority w:val="99"/>
    <w:pPr>
      <w:tabs>
        <w:tab w:val="center" w:pos="4153"/>
        <w:tab w:val="right" w:pos="8306"/>
      </w:tabs>
      <w:snapToGrid w:val="0"/>
      <w:jc w:val="left"/>
    </w:pPr>
    <w:rPr>
      <w:rFonts w:ascii="Calibri" w:hAnsi="Calibri"/>
      <w:sz w:val="18"/>
    </w:rPr>
  </w:style>
  <w:style w:type="paragraph" w:styleId="5">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rFonts w:ascii="Calibri" w:hAnsi="Calibri"/>
      <w:sz w:val="18"/>
    </w:rPr>
  </w:style>
  <w:style w:type="paragraph" w:styleId="6">
    <w:name w:val="Subtitle"/>
    <w:basedOn w:val="1"/>
    <w:next w:val="1"/>
    <w:qFormat/>
    <w:uiPriority w:val="0"/>
    <w:pPr>
      <w:spacing w:before="240" w:after="60" w:line="312" w:lineRule="auto"/>
      <w:jc w:val="center"/>
      <w:outlineLvl w:val="1"/>
    </w:pPr>
    <w:rPr>
      <w:rFonts w:asciiTheme="majorHAnsi" w:hAnsiTheme="majorHAnsi" w:cstheme="majorBidi"/>
      <w:b/>
      <w:bCs/>
      <w:kern w:val="28"/>
      <w:sz w:val="32"/>
      <w:szCs w:val="32"/>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批注框文本 Char"/>
    <w:basedOn w:val="10"/>
    <w:link w:val="3"/>
    <w:qFormat/>
    <w:uiPriority w:val="0"/>
    <w:rPr>
      <w:kern w:val="2"/>
      <w:sz w:val="18"/>
      <w:szCs w:val="18"/>
    </w:rPr>
  </w:style>
  <w:style w:type="paragraph" w:customStyle="1" w:styleId="1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
    <w:name w:val="章标题"/>
    <w:next w:val="12"/>
    <w:qFormat/>
    <w:uiPriority w:val="0"/>
    <w:pPr>
      <w:numPr>
        <w:ilvl w:val="1"/>
        <w:numId w:val="1"/>
      </w:numPr>
      <w:spacing w:before="50" w:after="50"/>
      <w:jc w:val="both"/>
      <w:outlineLvl w:val="1"/>
    </w:pPr>
    <w:rPr>
      <w:rFonts w:ascii="黑体" w:hAnsi="Times New Roman" w:eastAsia="黑体" w:cs="Times New Roman"/>
      <w:sz w:val="21"/>
      <w:lang w:val="en-US" w:eastAsia="zh-CN" w:bidi="ar-SA"/>
    </w:rPr>
  </w:style>
  <w:style w:type="paragraph" w:customStyle="1" w:styleId="14">
    <w:name w:val="一级条标题"/>
    <w:basedOn w:val="13"/>
    <w:next w:val="12"/>
    <w:qFormat/>
    <w:uiPriority w:val="0"/>
    <w:pPr>
      <w:numPr>
        <w:ilvl w:val="2"/>
        <w:numId w:val="1"/>
      </w:numPr>
      <w:spacing w:before="0" w:after="0"/>
      <w:outlineLvl w:val="2"/>
    </w:pPr>
  </w:style>
  <w:style w:type="paragraph" w:customStyle="1" w:styleId="15">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1212</Words>
  <Characters>6913</Characters>
  <Lines>57</Lines>
  <Paragraphs>16</Paragraphs>
  <TotalTime>2</TotalTime>
  <ScaleCrop>false</ScaleCrop>
  <LinksUpToDate>false</LinksUpToDate>
  <CharactersWithSpaces>8109</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2024-06-29T08:15:00Z</dcterms:created>
  <dc:creator>隔壁老王</dc:creator>
  <cp:lastModifiedBy>user</cp:lastModifiedBy>
  <cp:lastPrinted>2024-06-29T06:17:00Z</cp:lastPrinted>
  <dcterms:modified xsi:type="dcterms:W3CDTF">2024-07-15T09:15:48Z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118E373884EF45DC9AA83677DC691804_11</vt:lpwstr>
  </property>
</Properties>
</file>