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/>
        <w:adjustRightInd w:val="0"/>
        <w:spacing w:line="600" w:lineRule="exac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附件1</w:t>
      </w:r>
    </w:p>
    <w:p>
      <w:pPr>
        <w:spacing w:line="60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sz w:val="44"/>
          <w:szCs w:val="44"/>
        </w:rPr>
        <w:t>本次检验项目</w:t>
      </w:r>
    </w:p>
    <w:p>
      <w:pPr>
        <w:adjustRightInd w:val="0"/>
        <w:spacing w:line="600" w:lineRule="exact"/>
        <w:rPr>
          <w:rFonts w:ascii="仿宋_GB2312" w:hAnsi="Times New Roman" w:eastAsia="仿宋_GB2312" w:cs="Times New Roman"/>
          <w:color w:val="000000" w:themeColor="text1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ascii="Times New Roman" w:hAnsi="Times New Roman" w:eastAsia="黑体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黑体" w:cs="Times New Roman"/>
          <w:color w:val="auto"/>
          <w:sz w:val="32"/>
          <w:szCs w:val="32"/>
        </w:rPr>
        <w:t>一、饼干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800" w:firstLineChars="250"/>
        <w:textAlignment w:val="auto"/>
        <w:outlineLvl w:val="1"/>
        <w:rPr>
          <w:rFonts w:hint="eastAsia" w:ascii="方正楷体_GBK" w:hAnsi="方正楷体_GBK" w:eastAsia="方正楷体_GBK" w:cs="方正楷体_GBK"/>
          <w:bCs/>
          <w:color w:val="auto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bCs/>
          <w:color w:val="auto"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ascii="仿宋_GB2312" w:eastAsia="仿宋_GB2312" w:cs="Times New Roman" w:hAnsiTheme="minorEastAsia"/>
          <w:bCs/>
          <w:color w:val="auto"/>
          <w:sz w:val="32"/>
          <w:szCs w:val="32"/>
        </w:rPr>
      </w:pPr>
      <w:r>
        <w:rPr>
          <w:rFonts w:hint="eastAsia" w:ascii="仿宋_GB2312" w:eastAsia="仿宋_GB2312" w:cs="Times New Roman" w:hAnsiTheme="minorEastAsia"/>
          <w:bCs/>
          <w:color w:val="auto"/>
          <w:sz w:val="32"/>
          <w:szCs w:val="32"/>
        </w:rPr>
        <w:t>抽检依据为《食品安全国家标准 饼干》</w:t>
      </w:r>
      <w:r>
        <w:rPr>
          <w:rFonts w:hint="eastAsia" w:ascii="仿宋_GB2312" w:eastAsia="仿宋_GB2312" w:cs="Times New Roman" w:hAnsiTheme="minorEastAsia"/>
          <w:bCs/>
          <w:color w:val="auto"/>
          <w:sz w:val="32"/>
          <w:szCs w:val="32"/>
          <w:lang w:eastAsia="zh-CN"/>
        </w:rPr>
        <w:t>（</w:t>
      </w:r>
      <w:r>
        <w:rPr>
          <w:rFonts w:hint="eastAsia" w:ascii="仿宋_GB2312" w:eastAsia="仿宋_GB2312" w:cs="Times New Roman" w:hAnsiTheme="minorEastAsia"/>
          <w:bCs/>
          <w:color w:val="auto"/>
          <w:sz w:val="32"/>
          <w:szCs w:val="32"/>
        </w:rPr>
        <w:t>GB 7100-2015</w:t>
      </w:r>
      <w:r>
        <w:rPr>
          <w:rFonts w:hint="eastAsia" w:ascii="仿宋_GB2312" w:eastAsia="仿宋_GB2312" w:cs="Times New Roman" w:hAnsiTheme="minorEastAsia"/>
          <w:bCs/>
          <w:color w:val="auto"/>
          <w:sz w:val="32"/>
          <w:szCs w:val="32"/>
          <w:lang w:eastAsia="zh-CN"/>
        </w:rPr>
        <w:t>）</w:t>
      </w:r>
      <w:r>
        <w:rPr>
          <w:rFonts w:hint="eastAsia" w:ascii="仿宋_GB2312" w:eastAsia="仿宋_GB2312" w:cs="Times New Roman" w:hAnsiTheme="minorEastAsia"/>
          <w:bCs/>
          <w:color w:val="auto"/>
          <w:sz w:val="32"/>
          <w:szCs w:val="32"/>
        </w:rPr>
        <w:t>,《食品安全国家标准 食品添加剂使用标准》</w:t>
      </w:r>
      <w:r>
        <w:rPr>
          <w:rFonts w:hint="eastAsia" w:ascii="仿宋_GB2312" w:eastAsia="仿宋_GB2312" w:cs="Times New Roman" w:hAnsiTheme="minorEastAsia"/>
          <w:bCs/>
          <w:color w:val="auto"/>
          <w:sz w:val="32"/>
          <w:szCs w:val="32"/>
          <w:lang w:eastAsia="zh-CN"/>
        </w:rPr>
        <w:t>（</w:t>
      </w:r>
      <w:r>
        <w:rPr>
          <w:rFonts w:hint="eastAsia" w:ascii="仿宋_GB2312" w:eastAsia="仿宋_GB2312" w:cs="Times New Roman" w:hAnsiTheme="minorEastAsia"/>
          <w:bCs/>
          <w:color w:val="auto"/>
          <w:sz w:val="32"/>
          <w:szCs w:val="32"/>
        </w:rPr>
        <w:t>GB 2760-2014</w:t>
      </w:r>
      <w:r>
        <w:rPr>
          <w:rFonts w:hint="eastAsia" w:ascii="仿宋_GB2312" w:eastAsia="仿宋_GB2312" w:cs="Times New Roman" w:hAnsiTheme="minorEastAsia"/>
          <w:bCs/>
          <w:color w:val="auto"/>
          <w:sz w:val="32"/>
          <w:szCs w:val="32"/>
          <w:lang w:eastAsia="zh-CN"/>
        </w:rPr>
        <w:t>）</w:t>
      </w:r>
      <w:r>
        <w:rPr>
          <w:rFonts w:hint="eastAsia" w:ascii="仿宋_GB2312" w:eastAsia="仿宋_GB2312" w:cs="Times New Roman" w:hAnsiTheme="minorEastAsia"/>
          <w:bCs/>
          <w:color w:val="auto"/>
          <w:sz w:val="32"/>
          <w:szCs w:val="32"/>
        </w:rPr>
        <w:t>,《食品安全国家标准散装即食食品中致病菌限量》</w:t>
      </w:r>
      <w:r>
        <w:rPr>
          <w:rFonts w:hint="eastAsia" w:ascii="仿宋_GB2312" w:eastAsia="仿宋_GB2312" w:cs="Times New Roman" w:hAnsiTheme="minorEastAsia"/>
          <w:bCs/>
          <w:color w:val="auto"/>
          <w:sz w:val="32"/>
          <w:szCs w:val="32"/>
          <w:lang w:eastAsia="zh-CN"/>
        </w:rPr>
        <w:t>（</w:t>
      </w:r>
      <w:r>
        <w:rPr>
          <w:rFonts w:hint="eastAsia" w:ascii="仿宋_GB2312" w:eastAsia="仿宋_GB2312" w:cs="Times New Roman" w:hAnsiTheme="minorEastAsia"/>
          <w:bCs/>
          <w:color w:val="auto"/>
          <w:sz w:val="32"/>
          <w:szCs w:val="32"/>
        </w:rPr>
        <w:t>GB 31607-2021</w:t>
      </w:r>
      <w:r>
        <w:rPr>
          <w:rFonts w:hint="eastAsia" w:ascii="仿宋_GB2312" w:eastAsia="仿宋_GB2312" w:cs="Times New Roman" w:hAnsiTheme="minorEastAsia"/>
          <w:bCs/>
          <w:color w:val="auto"/>
          <w:sz w:val="32"/>
          <w:szCs w:val="32"/>
          <w:lang w:eastAsia="zh-CN"/>
        </w:rPr>
        <w:t>）</w:t>
      </w:r>
      <w:r>
        <w:rPr>
          <w:rFonts w:hint="eastAsia" w:ascii="仿宋_GB2312" w:eastAsia="仿宋_GB2312" w:cs="Times New Roman" w:hAnsiTheme="minorEastAsia"/>
          <w:bCs/>
          <w:color w:val="auto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800" w:firstLineChars="250"/>
        <w:textAlignment w:val="auto"/>
        <w:outlineLvl w:val="1"/>
        <w:rPr>
          <w:rFonts w:hint="eastAsia" w:ascii="方正楷体_GBK" w:hAnsi="方正楷体_GBK" w:eastAsia="方正楷体_GBK" w:cs="方正楷体_GBK"/>
          <w:bCs/>
          <w:color w:val="auto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bCs/>
          <w:color w:val="auto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ascii="仿宋_GB2312" w:eastAsia="仿宋_GB2312" w:cs="Times New Roman" w:hAnsiTheme="minorEastAsia"/>
          <w:color w:val="auto"/>
          <w:kern w:val="0"/>
          <w:sz w:val="32"/>
          <w:szCs w:val="32"/>
        </w:rPr>
      </w:pPr>
      <w:r>
        <w:rPr>
          <w:rFonts w:hint="eastAsia" w:ascii="仿宋_GB2312" w:eastAsia="仿宋_GB2312" w:cs="Times New Roman" w:hAnsiTheme="minorEastAsia"/>
          <w:bCs/>
          <w:color w:val="auto"/>
          <w:sz w:val="32"/>
          <w:szCs w:val="32"/>
        </w:rPr>
        <w:t>饼干</w:t>
      </w:r>
      <w:r>
        <w:rPr>
          <w:rFonts w:hint="eastAsia" w:ascii="仿宋_GB2312" w:eastAsia="仿宋_GB2312" w:cs="Times New Roman" w:hAnsiTheme="minorEastAsia"/>
          <w:color w:val="auto"/>
          <w:kern w:val="0"/>
          <w:sz w:val="32"/>
          <w:szCs w:val="32"/>
        </w:rPr>
        <w:t>检验项目包括酸价(以脂肪计)(KOH)、过氧化值(以脂肪计)、山梨酸及其钾盐(以山梨酸计)、铝的残留量(干样品，以Al计)、脱氢乙酸及其钠盐(以脱氢乙酸计)、甜蜜素(以环已基氨基磺酸计),糖精钠(以糖精计)、二氧化硫残留量、菌落总数、大肠菌群、金黄色葡萄球菌、沙门氏菌、霉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ascii="Times New Roman" w:hAnsi="Times New Roman" w:eastAsia="黑体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黑体" w:cs="Times New Roman"/>
          <w:color w:val="auto"/>
          <w:sz w:val="32"/>
          <w:szCs w:val="32"/>
        </w:rPr>
        <w:t>二、餐饮食品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800" w:firstLineChars="250"/>
        <w:textAlignment w:val="auto"/>
        <w:outlineLvl w:val="1"/>
        <w:rPr>
          <w:rFonts w:hint="eastAsia" w:ascii="方正楷体_GBK" w:hAnsi="方正楷体_GBK" w:eastAsia="方正楷体_GBK" w:cs="方正楷体_GBK"/>
          <w:bCs/>
          <w:color w:val="auto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bCs/>
          <w:color w:val="auto"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800" w:firstLineChars="250"/>
        <w:textAlignment w:val="auto"/>
        <w:outlineLvl w:val="1"/>
        <w:rPr>
          <w:rFonts w:ascii="仿宋_GB2312" w:eastAsia="仿宋_GB2312" w:cs="Times New Roman" w:hAnsiTheme="minorEastAsia"/>
          <w:bCs/>
          <w:color w:val="auto"/>
          <w:sz w:val="32"/>
          <w:szCs w:val="32"/>
        </w:rPr>
      </w:pPr>
      <w:r>
        <w:rPr>
          <w:rFonts w:hint="eastAsia" w:ascii="仿宋_GB2312" w:eastAsia="仿宋_GB2312" w:cs="Times New Roman" w:hAnsiTheme="minorEastAsia"/>
          <w:bCs/>
          <w:color w:val="auto"/>
          <w:sz w:val="32"/>
          <w:szCs w:val="32"/>
        </w:rPr>
        <w:t>抽检依据为整顿办函〔2011〕号《食品中可能违法添加的非食用物质和易滥用的食品添加剂品种名单(第五批)》,《食品安全国家标准 食品添加剂使用标准》</w:t>
      </w:r>
      <w:r>
        <w:rPr>
          <w:rFonts w:hint="eastAsia" w:ascii="仿宋_GB2312" w:eastAsia="仿宋_GB2312" w:cs="Times New Roman" w:hAnsiTheme="minorEastAsia"/>
          <w:bCs/>
          <w:color w:val="auto"/>
          <w:sz w:val="32"/>
          <w:szCs w:val="32"/>
          <w:lang w:eastAsia="zh-CN"/>
        </w:rPr>
        <w:t>（</w:t>
      </w:r>
      <w:r>
        <w:rPr>
          <w:rFonts w:hint="eastAsia" w:ascii="仿宋_GB2312" w:eastAsia="仿宋_GB2312" w:cs="Times New Roman" w:hAnsiTheme="minorEastAsia"/>
          <w:bCs/>
          <w:color w:val="auto"/>
          <w:sz w:val="32"/>
          <w:szCs w:val="32"/>
        </w:rPr>
        <w:t>GB 2760-2014</w:t>
      </w:r>
      <w:r>
        <w:rPr>
          <w:rFonts w:hint="eastAsia" w:ascii="仿宋_GB2312" w:eastAsia="仿宋_GB2312" w:cs="Times New Roman" w:hAnsiTheme="minorEastAsia"/>
          <w:bCs/>
          <w:color w:val="auto"/>
          <w:sz w:val="32"/>
          <w:szCs w:val="32"/>
          <w:lang w:eastAsia="zh-CN"/>
        </w:rPr>
        <w:t>）</w:t>
      </w:r>
      <w:r>
        <w:rPr>
          <w:rFonts w:hint="eastAsia" w:ascii="仿宋_GB2312" w:eastAsia="仿宋_GB2312" w:cs="Times New Roman" w:hAnsiTheme="minorEastAsia"/>
          <w:bCs/>
          <w:color w:val="auto"/>
          <w:sz w:val="32"/>
          <w:szCs w:val="32"/>
        </w:rPr>
        <w:t>，《食品安全国家标准 食品中真菌毒素限量》</w:t>
      </w:r>
      <w:r>
        <w:rPr>
          <w:rFonts w:hint="eastAsia" w:ascii="仿宋_GB2312" w:eastAsia="仿宋_GB2312" w:cs="Times New Roman" w:hAnsiTheme="minorEastAsia"/>
          <w:bCs/>
          <w:color w:val="auto"/>
          <w:sz w:val="32"/>
          <w:szCs w:val="32"/>
          <w:lang w:eastAsia="zh-CN"/>
        </w:rPr>
        <w:t>（</w:t>
      </w:r>
      <w:r>
        <w:rPr>
          <w:rFonts w:hint="eastAsia" w:ascii="仿宋_GB2312" w:eastAsia="仿宋_GB2312" w:cs="Times New Roman" w:hAnsiTheme="minorEastAsia"/>
          <w:bCs/>
          <w:color w:val="auto"/>
          <w:sz w:val="32"/>
          <w:szCs w:val="32"/>
        </w:rPr>
        <w:t>GB 2761-2017</w:t>
      </w:r>
      <w:r>
        <w:rPr>
          <w:rFonts w:hint="eastAsia" w:ascii="仿宋_GB2312" w:eastAsia="仿宋_GB2312" w:cs="Times New Roman" w:hAnsiTheme="minorEastAsia"/>
          <w:bCs/>
          <w:color w:val="auto"/>
          <w:sz w:val="32"/>
          <w:szCs w:val="32"/>
          <w:lang w:eastAsia="zh-CN"/>
        </w:rPr>
        <w:t>）</w:t>
      </w:r>
      <w:r>
        <w:rPr>
          <w:rFonts w:hint="eastAsia" w:ascii="仿宋_GB2312" w:eastAsia="仿宋_GB2312" w:cs="Times New Roman" w:hAnsiTheme="minorEastAsia"/>
          <w:bCs/>
          <w:color w:val="auto"/>
          <w:sz w:val="32"/>
          <w:szCs w:val="32"/>
        </w:rPr>
        <w:t>，《食品安全国家标准 糕点、面包》</w:t>
      </w:r>
      <w:r>
        <w:rPr>
          <w:rFonts w:hint="eastAsia" w:ascii="仿宋_GB2312" w:eastAsia="仿宋_GB2312" w:cs="Times New Roman" w:hAnsiTheme="minorEastAsia"/>
          <w:bCs/>
          <w:color w:val="auto"/>
          <w:sz w:val="32"/>
          <w:szCs w:val="32"/>
          <w:lang w:eastAsia="zh-CN"/>
        </w:rPr>
        <w:t>（</w:t>
      </w:r>
      <w:r>
        <w:rPr>
          <w:rFonts w:hint="eastAsia" w:ascii="仿宋_GB2312" w:eastAsia="仿宋_GB2312" w:cs="Times New Roman" w:hAnsiTheme="minorEastAsia"/>
          <w:bCs/>
          <w:color w:val="auto"/>
          <w:sz w:val="32"/>
          <w:szCs w:val="32"/>
        </w:rPr>
        <w:t>GB 7099-2015</w:t>
      </w:r>
      <w:r>
        <w:rPr>
          <w:rFonts w:hint="eastAsia" w:ascii="仿宋_GB2312" w:eastAsia="仿宋_GB2312" w:cs="Times New Roman" w:hAnsiTheme="minorEastAsia"/>
          <w:bCs/>
          <w:color w:val="auto"/>
          <w:sz w:val="32"/>
          <w:szCs w:val="32"/>
          <w:lang w:eastAsia="zh-CN"/>
        </w:rPr>
        <w:t>）</w:t>
      </w:r>
      <w:r>
        <w:rPr>
          <w:rFonts w:hint="eastAsia" w:ascii="仿宋_GB2312" w:eastAsia="仿宋_GB2312" w:cs="Times New Roman" w:hAnsiTheme="minorEastAsia"/>
          <w:bCs/>
          <w:color w:val="auto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800" w:firstLineChars="250"/>
        <w:textAlignment w:val="auto"/>
        <w:outlineLvl w:val="1"/>
        <w:rPr>
          <w:rFonts w:hint="eastAsia" w:ascii="方正楷体_GBK" w:hAnsi="方正楷体_GBK" w:eastAsia="方正楷体_GBK" w:cs="方正楷体_GBK"/>
          <w:bCs/>
          <w:color w:val="auto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bCs/>
          <w:color w:val="auto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800" w:firstLineChars="250"/>
        <w:textAlignment w:val="auto"/>
        <w:outlineLvl w:val="1"/>
        <w:rPr>
          <w:rFonts w:ascii="仿宋_GB2312" w:eastAsia="仿宋_GB2312" w:cs="Times New Roman" w:hAnsiTheme="minorEastAsia"/>
          <w:color w:val="auto"/>
          <w:kern w:val="0"/>
          <w:sz w:val="32"/>
          <w:szCs w:val="32"/>
        </w:rPr>
      </w:pPr>
      <w:r>
        <w:rPr>
          <w:rFonts w:hint="eastAsia" w:ascii="仿宋_GB2312" w:eastAsia="仿宋_GB2312" w:cs="Times New Roman" w:hAnsiTheme="minorEastAsia"/>
          <w:color w:val="auto"/>
          <w:kern w:val="0"/>
          <w:sz w:val="32"/>
          <w:szCs w:val="32"/>
        </w:rPr>
        <w:t>1.火锅麻辣烫底料检验项目包括罂粟碱、吗啡、可待因、那可丁。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800" w:firstLineChars="250"/>
        <w:textAlignment w:val="auto"/>
        <w:outlineLvl w:val="1"/>
        <w:rPr>
          <w:rFonts w:ascii="仿宋_GB2312" w:eastAsia="仿宋_GB2312" w:cs="Times New Roman" w:hAnsiTheme="minorEastAsia"/>
          <w:color w:val="auto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color w:val="auto"/>
          <w:sz w:val="32"/>
          <w:szCs w:val="32"/>
        </w:rPr>
        <w:t>2.馒头花卷</w:t>
      </w:r>
      <w:r>
        <w:rPr>
          <w:rFonts w:hint="eastAsia" w:ascii="仿宋_GB2312" w:eastAsia="仿宋_GB2312" w:cs="Times New Roman" w:hAnsiTheme="minorEastAsia"/>
          <w:color w:val="auto"/>
          <w:kern w:val="0"/>
          <w:sz w:val="32"/>
          <w:szCs w:val="32"/>
        </w:rPr>
        <w:t>检验项目包括苯甲酸及钠盐（以苯甲酸计）、山梨酸及其钾盐（以山梨酸计）、糖精钠（以糖精计）。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800" w:firstLineChars="250"/>
        <w:textAlignment w:val="auto"/>
        <w:outlineLvl w:val="1"/>
        <w:rPr>
          <w:rFonts w:ascii="仿宋_GB2312" w:eastAsia="仿宋_GB2312" w:cs="Times New Roman" w:hAnsiTheme="minorEastAsia"/>
          <w:color w:val="auto"/>
          <w:kern w:val="0"/>
          <w:sz w:val="32"/>
          <w:szCs w:val="32"/>
        </w:rPr>
      </w:pPr>
      <w:r>
        <w:rPr>
          <w:rFonts w:hint="eastAsia" w:ascii="仿宋_GB2312" w:eastAsia="仿宋_GB2312" w:cs="Times New Roman" w:hAnsiTheme="minorEastAsia"/>
          <w:color w:val="auto"/>
          <w:kern w:val="0"/>
          <w:sz w:val="32"/>
          <w:szCs w:val="32"/>
        </w:rPr>
        <w:t>3．配制酒(自制)检验项目包括糖精钠（以糖精计）、甜蜜素（以环己基氨基磺酸计）。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800" w:firstLineChars="250"/>
        <w:textAlignment w:val="auto"/>
        <w:outlineLvl w:val="1"/>
        <w:rPr>
          <w:rFonts w:ascii="仿宋_GB2312" w:eastAsia="仿宋_GB2312" w:cs="Times New Roman" w:hAnsiTheme="minorEastAsia"/>
          <w:color w:val="auto"/>
          <w:kern w:val="0"/>
          <w:sz w:val="32"/>
          <w:szCs w:val="32"/>
        </w:rPr>
      </w:pPr>
      <w:r>
        <w:rPr>
          <w:rFonts w:hint="eastAsia" w:ascii="仿宋_GB2312" w:eastAsia="仿宋_GB2312" w:cs="Times New Roman" w:hAnsiTheme="minorEastAsia"/>
          <w:color w:val="auto"/>
          <w:kern w:val="0"/>
          <w:sz w:val="32"/>
          <w:szCs w:val="32"/>
        </w:rPr>
        <w:t>4.酱腌菜(自制)检验项目包括山梨酸及其钾盐(以山梨酸计)、脱氢乙酸及其钠盐(以脱氢乙酸计)、甜蜜素(以环己基氨基磺酸计)、二氧化硫残留量。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800" w:firstLineChars="250"/>
        <w:textAlignment w:val="auto"/>
        <w:outlineLvl w:val="1"/>
        <w:rPr>
          <w:rFonts w:hint="eastAsia" w:ascii="Cambria Math" w:hAnsi="Cambria Math" w:eastAsia="仿宋_GB2312" w:cs="Cambria Math"/>
          <w:color w:val="auto"/>
          <w:kern w:val="0"/>
          <w:sz w:val="32"/>
          <w:szCs w:val="32"/>
        </w:rPr>
      </w:pPr>
      <w:r>
        <w:rPr>
          <w:rFonts w:hint="eastAsia" w:ascii="仿宋_GB2312" w:eastAsia="仿宋_GB2312" w:cs="Times New Roman" w:hAnsiTheme="minorEastAsia"/>
          <w:color w:val="auto"/>
          <w:kern w:val="0"/>
          <w:sz w:val="32"/>
          <w:szCs w:val="32"/>
        </w:rPr>
        <w:t>5.花生制品(自制)检验项目包括黄曲霉毒素</w:t>
      </w:r>
      <w:r>
        <w:rPr>
          <w:rFonts w:ascii="仿宋_GB2312" w:eastAsia="仿宋_GB2312" w:cs="Times New Roman" w:hAnsiTheme="minorEastAsia"/>
          <w:color w:val="auto"/>
          <w:kern w:val="0"/>
          <w:sz w:val="32"/>
          <w:szCs w:val="32"/>
        </w:rPr>
        <w:t>B</w:t>
      </w:r>
      <w:r>
        <w:rPr>
          <w:rFonts w:ascii="Cambria Math" w:hAnsi="Cambria Math" w:eastAsia="仿宋_GB2312" w:cs="Cambria Math"/>
          <w:color w:val="auto"/>
          <w:kern w:val="0"/>
          <w:sz w:val="32"/>
          <w:szCs w:val="32"/>
        </w:rPr>
        <w:t>₁</w:t>
      </w:r>
      <w:r>
        <w:rPr>
          <w:rFonts w:hint="eastAsia" w:ascii="Cambria Math" w:hAnsi="Cambria Math" w:eastAsia="仿宋_GB2312" w:cs="Cambria Math"/>
          <w:color w:val="auto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800" w:firstLineChars="250"/>
        <w:textAlignment w:val="auto"/>
        <w:outlineLvl w:val="1"/>
        <w:rPr>
          <w:rFonts w:ascii="仿宋_GB2312" w:eastAsia="仿宋_GB2312" w:cs="Times New Roman" w:hAnsiTheme="minorEastAsia"/>
          <w:color w:val="auto"/>
          <w:kern w:val="0"/>
          <w:sz w:val="32"/>
          <w:szCs w:val="32"/>
        </w:rPr>
      </w:pPr>
      <w:r>
        <w:rPr>
          <w:rFonts w:hint="eastAsia" w:ascii="仿宋_GB2312" w:eastAsia="仿宋_GB2312" w:cs="Times New Roman" w:hAnsiTheme="minorEastAsia"/>
          <w:color w:val="auto"/>
          <w:kern w:val="0"/>
          <w:sz w:val="32"/>
          <w:szCs w:val="32"/>
        </w:rPr>
        <w:t>6.糕点(自制)检验项目包括酸价(以脂肪计)(KOH)、过氧化值(以脂肪计)、山梨酸及其钾盐(以山梨酸计)、脱氢乙酸及其钠盐(以脱氢乙酸计)。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ascii="Times New Roman" w:hAnsi="Times New Roman" w:eastAsia="黑体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黑体" w:cs="Times New Roman"/>
          <w:color w:val="auto"/>
          <w:sz w:val="32"/>
          <w:szCs w:val="32"/>
        </w:rPr>
        <w:t>三、茶叶及相关制品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800" w:firstLineChars="250"/>
        <w:textAlignment w:val="auto"/>
        <w:outlineLvl w:val="1"/>
        <w:rPr>
          <w:rFonts w:hint="eastAsia" w:ascii="方正楷体_GBK" w:hAnsi="方正楷体_GBK" w:eastAsia="方正楷体_GBK" w:cs="方正楷体_GBK"/>
          <w:bCs/>
          <w:color w:val="auto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bCs/>
          <w:color w:val="auto"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800" w:firstLineChars="250"/>
        <w:textAlignment w:val="auto"/>
        <w:outlineLvl w:val="1"/>
        <w:rPr>
          <w:rFonts w:ascii="仿宋_GB2312" w:eastAsia="仿宋_GB2312" w:cs="Times New Roman" w:hAnsiTheme="minorEastAsia"/>
          <w:bCs/>
          <w:color w:val="auto"/>
          <w:sz w:val="32"/>
          <w:szCs w:val="32"/>
        </w:rPr>
      </w:pPr>
      <w:r>
        <w:rPr>
          <w:rFonts w:hint="eastAsia" w:ascii="仿宋_GB2312" w:eastAsia="仿宋_GB2312" w:cs="Times New Roman" w:hAnsiTheme="minorEastAsia"/>
          <w:bCs/>
          <w:color w:val="auto"/>
          <w:sz w:val="32"/>
          <w:szCs w:val="32"/>
        </w:rPr>
        <w:t>抽检依据为</w:t>
      </w:r>
      <w:r>
        <w:rPr>
          <w:rFonts w:ascii="仿宋_GB2312" w:eastAsia="仿宋_GB2312" w:cs="Times New Roman" w:hAnsiTheme="minorEastAsia"/>
          <w:bCs/>
          <w:color w:val="auto"/>
          <w:sz w:val="32"/>
          <w:szCs w:val="32"/>
        </w:rPr>
        <w:t>《食品安全国家标准 食品中污染物限量》</w:t>
      </w:r>
      <w:r>
        <w:rPr>
          <w:rFonts w:hint="eastAsia" w:ascii="仿宋_GB2312" w:eastAsia="仿宋_GB2312" w:cs="Times New Roman" w:hAnsiTheme="minorEastAsia"/>
          <w:bCs/>
          <w:color w:val="auto"/>
          <w:sz w:val="32"/>
          <w:szCs w:val="32"/>
          <w:lang w:eastAsia="zh-CN"/>
        </w:rPr>
        <w:t>（</w:t>
      </w:r>
      <w:r>
        <w:rPr>
          <w:rFonts w:ascii="仿宋_GB2312" w:eastAsia="仿宋_GB2312" w:cs="Times New Roman" w:hAnsiTheme="minorEastAsia"/>
          <w:bCs/>
          <w:color w:val="auto"/>
          <w:sz w:val="32"/>
          <w:szCs w:val="32"/>
        </w:rPr>
        <w:t>GB 2762-2017</w:t>
      </w:r>
      <w:r>
        <w:rPr>
          <w:rFonts w:hint="eastAsia" w:ascii="仿宋_GB2312" w:eastAsia="仿宋_GB2312" w:cs="Times New Roman" w:hAnsiTheme="minorEastAsia"/>
          <w:bCs/>
          <w:color w:val="auto"/>
          <w:sz w:val="32"/>
          <w:szCs w:val="32"/>
          <w:lang w:eastAsia="zh-CN"/>
        </w:rPr>
        <w:t>）</w:t>
      </w:r>
      <w:r>
        <w:rPr>
          <w:rFonts w:ascii="仿宋_GB2312" w:eastAsia="仿宋_GB2312" w:cs="Times New Roman" w:hAnsiTheme="minorEastAsia"/>
          <w:bCs/>
          <w:color w:val="auto"/>
          <w:sz w:val="32"/>
          <w:szCs w:val="32"/>
        </w:rPr>
        <w:t>,《食品安全国家标准 食品中农药最大残留限量》</w:t>
      </w:r>
      <w:r>
        <w:rPr>
          <w:rFonts w:hint="eastAsia" w:ascii="仿宋_GB2312" w:eastAsia="仿宋_GB2312" w:cs="Times New Roman" w:hAnsiTheme="minorEastAsia"/>
          <w:bCs/>
          <w:color w:val="auto"/>
          <w:sz w:val="32"/>
          <w:szCs w:val="32"/>
          <w:lang w:eastAsia="zh-CN"/>
        </w:rPr>
        <w:t>（</w:t>
      </w:r>
      <w:r>
        <w:rPr>
          <w:rFonts w:ascii="仿宋_GB2312" w:eastAsia="仿宋_GB2312" w:cs="Times New Roman" w:hAnsiTheme="minorEastAsia"/>
          <w:bCs/>
          <w:color w:val="auto"/>
          <w:sz w:val="32"/>
          <w:szCs w:val="32"/>
        </w:rPr>
        <w:t>GB 2763-2021</w:t>
      </w:r>
      <w:r>
        <w:rPr>
          <w:rFonts w:hint="eastAsia" w:ascii="仿宋_GB2312" w:eastAsia="仿宋_GB2312" w:cs="Times New Roman" w:hAnsiTheme="minorEastAsia"/>
          <w:bCs/>
          <w:color w:val="auto"/>
          <w:sz w:val="32"/>
          <w:szCs w:val="32"/>
          <w:lang w:eastAsia="zh-CN"/>
        </w:rPr>
        <w:t>）</w:t>
      </w:r>
      <w:r>
        <w:rPr>
          <w:rFonts w:hint="eastAsia" w:ascii="仿宋_GB2312" w:eastAsia="仿宋_GB2312" w:cs="Times New Roman" w:hAnsiTheme="minorEastAsia"/>
          <w:bCs/>
          <w:color w:val="auto"/>
          <w:sz w:val="32"/>
          <w:szCs w:val="32"/>
        </w:rPr>
        <w:t>，《食品安全国家标准 食品添加剂使用标准》</w:t>
      </w:r>
      <w:r>
        <w:rPr>
          <w:rFonts w:hint="eastAsia" w:ascii="仿宋_GB2312" w:eastAsia="仿宋_GB2312" w:cs="Times New Roman" w:hAnsiTheme="minorEastAsia"/>
          <w:bCs/>
          <w:color w:val="auto"/>
          <w:sz w:val="32"/>
          <w:szCs w:val="32"/>
          <w:lang w:eastAsia="zh-CN"/>
        </w:rPr>
        <w:t>（</w:t>
      </w:r>
      <w:r>
        <w:rPr>
          <w:rFonts w:hint="eastAsia" w:ascii="仿宋_GB2312" w:eastAsia="仿宋_GB2312" w:cs="Times New Roman" w:hAnsiTheme="minorEastAsia"/>
          <w:bCs/>
          <w:color w:val="auto"/>
          <w:sz w:val="32"/>
          <w:szCs w:val="32"/>
        </w:rPr>
        <w:t>GB 2760-2014</w:t>
      </w:r>
      <w:r>
        <w:rPr>
          <w:rFonts w:hint="eastAsia" w:ascii="仿宋_GB2312" w:eastAsia="仿宋_GB2312" w:cs="Times New Roman" w:hAnsiTheme="minorEastAsia"/>
          <w:bCs/>
          <w:color w:val="auto"/>
          <w:sz w:val="32"/>
          <w:szCs w:val="32"/>
          <w:lang w:eastAsia="zh-CN"/>
        </w:rPr>
        <w:t>）</w:t>
      </w:r>
      <w:r>
        <w:rPr>
          <w:rFonts w:hint="eastAsia" w:ascii="仿宋_GB2312" w:eastAsia="仿宋_GB2312" w:cs="Times New Roman" w:hAnsiTheme="minorEastAsia"/>
          <w:bCs/>
          <w:color w:val="auto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800" w:firstLineChars="250"/>
        <w:textAlignment w:val="auto"/>
        <w:outlineLvl w:val="1"/>
        <w:rPr>
          <w:rFonts w:hint="eastAsia" w:ascii="方正楷体_GBK" w:hAnsi="方正楷体_GBK" w:eastAsia="方正楷体_GBK" w:cs="方正楷体_GBK"/>
          <w:bCs/>
          <w:color w:val="auto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bCs/>
          <w:color w:val="auto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ascii="仿宋_GB2312" w:eastAsia="仿宋_GB2312" w:cs="Times New Roman" w:hAnsiTheme="minorEastAsia"/>
          <w:color w:val="auto"/>
          <w:kern w:val="0"/>
          <w:sz w:val="32"/>
          <w:szCs w:val="32"/>
        </w:rPr>
      </w:pPr>
      <w:r>
        <w:rPr>
          <w:rFonts w:hint="eastAsia" w:ascii="仿宋_GB2312" w:eastAsia="仿宋_GB2312" w:cs="Times New Roman" w:hAnsiTheme="minorEastAsia"/>
          <w:color w:val="auto"/>
          <w:kern w:val="0"/>
          <w:sz w:val="32"/>
          <w:szCs w:val="32"/>
        </w:rPr>
        <w:t>茶叶及相关制品检验项目包括铅(以Pb计)、吡虫啉、乙酰甲胺磷、联苯菊酯、灭多威、三氯杀螨醇、氰戊菊酯和S-氰戊菊酯、水胺硫磷、氧乐果、毒死蜱、啶虫脒、多菌灵、茚虫威、二氧化硫残留量、炔螨特。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ascii="Times New Roman" w:hAnsi="Times New Roman" w:eastAsia="黑体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黑体" w:cs="Times New Roman"/>
          <w:color w:val="auto"/>
          <w:sz w:val="32"/>
          <w:szCs w:val="32"/>
        </w:rPr>
        <w:t>四、炒货食品及坚果制品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800" w:firstLineChars="250"/>
        <w:textAlignment w:val="auto"/>
        <w:outlineLvl w:val="1"/>
        <w:rPr>
          <w:rFonts w:hint="eastAsia" w:ascii="方正楷体_GBK" w:hAnsi="方正楷体_GBK" w:eastAsia="方正楷体_GBK" w:cs="方正楷体_GBK"/>
          <w:bCs/>
          <w:color w:val="auto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bCs/>
          <w:color w:val="auto"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ascii="仿宋_GB2312" w:eastAsia="仿宋_GB2312" w:cs="Times New Roman" w:hAnsiTheme="minorEastAsia"/>
          <w:bCs/>
          <w:color w:val="auto"/>
          <w:sz w:val="32"/>
          <w:szCs w:val="32"/>
        </w:rPr>
      </w:pPr>
      <w:r>
        <w:rPr>
          <w:rFonts w:hint="eastAsia" w:ascii="仿宋_GB2312" w:eastAsia="仿宋_GB2312" w:cs="Times New Roman" w:hAnsiTheme="minorEastAsia"/>
          <w:bCs/>
          <w:color w:val="auto"/>
          <w:sz w:val="32"/>
          <w:szCs w:val="32"/>
        </w:rPr>
        <w:t>抽检依据为《食品安全国家标准 坚果与籽类食品》</w:t>
      </w:r>
      <w:r>
        <w:rPr>
          <w:rFonts w:hint="eastAsia" w:ascii="仿宋_GB2312" w:eastAsia="仿宋_GB2312" w:cs="Times New Roman" w:hAnsiTheme="minorEastAsia"/>
          <w:bCs/>
          <w:color w:val="auto"/>
          <w:sz w:val="32"/>
          <w:szCs w:val="32"/>
          <w:lang w:eastAsia="zh-CN"/>
        </w:rPr>
        <w:t>（</w:t>
      </w:r>
      <w:r>
        <w:rPr>
          <w:rFonts w:hint="eastAsia" w:ascii="仿宋_GB2312" w:eastAsia="仿宋_GB2312" w:cs="Times New Roman" w:hAnsiTheme="minorEastAsia"/>
          <w:bCs/>
          <w:color w:val="auto"/>
          <w:sz w:val="32"/>
          <w:szCs w:val="32"/>
        </w:rPr>
        <w:t>GB 19300-2014</w:t>
      </w:r>
      <w:r>
        <w:rPr>
          <w:rFonts w:hint="eastAsia" w:ascii="仿宋_GB2312" w:eastAsia="仿宋_GB2312" w:cs="Times New Roman" w:hAnsiTheme="minorEastAsia"/>
          <w:bCs/>
          <w:color w:val="auto"/>
          <w:sz w:val="32"/>
          <w:szCs w:val="32"/>
          <w:lang w:eastAsia="zh-CN"/>
        </w:rPr>
        <w:t>）</w:t>
      </w:r>
      <w:r>
        <w:rPr>
          <w:rFonts w:hint="eastAsia" w:ascii="仿宋_GB2312" w:eastAsia="仿宋_GB2312" w:cs="Times New Roman" w:hAnsiTheme="minorEastAsia"/>
          <w:bCs/>
          <w:color w:val="auto"/>
          <w:sz w:val="32"/>
          <w:szCs w:val="32"/>
        </w:rPr>
        <w:t>,《食品安全国家标准 食品中污染物限量》</w:t>
      </w:r>
      <w:r>
        <w:rPr>
          <w:rFonts w:hint="eastAsia" w:ascii="仿宋_GB2312" w:eastAsia="仿宋_GB2312" w:cs="Times New Roman" w:hAnsiTheme="minorEastAsia"/>
          <w:bCs/>
          <w:color w:val="auto"/>
          <w:sz w:val="32"/>
          <w:szCs w:val="32"/>
          <w:lang w:eastAsia="zh-CN"/>
        </w:rPr>
        <w:t>（</w:t>
      </w:r>
      <w:r>
        <w:rPr>
          <w:rFonts w:hint="eastAsia" w:ascii="仿宋_GB2312" w:eastAsia="仿宋_GB2312" w:cs="Times New Roman" w:hAnsiTheme="minorEastAsia"/>
          <w:bCs/>
          <w:color w:val="auto"/>
          <w:sz w:val="32"/>
          <w:szCs w:val="32"/>
        </w:rPr>
        <w:t>GB 2762-2022</w:t>
      </w:r>
      <w:r>
        <w:rPr>
          <w:rFonts w:hint="eastAsia" w:ascii="仿宋_GB2312" w:eastAsia="仿宋_GB2312" w:cs="Times New Roman" w:hAnsiTheme="minorEastAsia"/>
          <w:bCs/>
          <w:color w:val="auto"/>
          <w:sz w:val="32"/>
          <w:szCs w:val="32"/>
          <w:lang w:eastAsia="zh-CN"/>
        </w:rPr>
        <w:t>）</w:t>
      </w:r>
      <w:r>
        <w:rPr>
          <w:rFonts w:hint="eastAsia" w:ascii="仿宋_GB2312" w:eastAsia="仿宋_GB2312" w:cs="Times New Roman" w:hAnsiTheme="minorEastAsia"/>
          <w:bCs/>
          <w:color w:val="auto"/>
          <w:sz w:val="32"/>
          <w:szCs w:val="32"/>
        </w:rPr>
        <w:t>,《食品安全国家标准食品中真菌毒素限量》</w:t>
      </w:r>
      <w:r>
        <w:rPr>
          <w:rFonts w:hint="eastAsia" w:ascii="仿宋_GB2312" w:eastAsia="仿宋_GB2312" w:cs="Times New Roman" w:hAnsiTheme="minorEastAsia"/>
          <w:bCs/>
          <w:color w:val="auto"/>
          <w:sz w:val="32"/>
          <w:szCs w:val="32"/>
          <w:lang w:eastAsia="zh-CN"/>
        </w:rPr>
        <w:t>（</w:t>
      </w:r>
      <w:r>
        <w:rPr>
          <w:rFonts w:hint="eastAsia" w:ascii="仿宋_GB2312" w:eastAsia="仿宋_GB2312" w:cs="Times New Roman" w:hAnsiTheme="minorEastAsia"/>
          <w:bCs/>
          <w:color w:val="auto"/>
          <w:sz w:val="32"/>
          <w:szCs w:val="32"/>
        </w:rPr>
        <w:t>GB 2761-2017</w:t>
      </w:r>
      <w:r>
        <w:rPr>
          <w:rFonts w:hint="eastAsia" w:ascii="仿宋_GB2312" w:eastAsia="仿宋_GB2312" w:cs="Times New Roman" w:hAnsiTheme="minorEastAsia"/>
          <w:bCs/>
          <w:color w:val="auto"/>
          <w:sz w:val="32"/>
          <w:szCs w:val="32"/>
          <w:lang w:eastAsia="zh-CN"/>
        </w:rPr>
        <w:t>）</w:t>
      </w:r>
      <w:r>
        <w:rPr>
          <w:rFonts w:hint="eastAsia" w:ascii="仿宋_GB2312" w:eastAsia="仿宋_GB2312" w:cs="Times New Roman" w:hAnsiTheme="minorEastAsia"/>
          <w:bCs/>
          <w:color w:val="auto"/>
          <w:sz w:val="32"/>
          <w:szCs w:val="32"/>
        </w:rPr>
        <w:t>,《食品安全国家标准 食品添加剂使用标准》</w:t>
      </w:r>
      <w:r>
        <w:rPr>
          <w:rFonts w:hint="eastAsia" w:ascii="仿宋_GB2312" w:eastAsia="仿宋_GB2312" w:cs="Times New Roman" w:hAnsiTheme="minorEastAsia"/>
          <w:bCs/>
          <w:color w:val="auto"/>
          <w:sz w:val="32"/>
          <w:szCs w:val="32"/>
          <w:lang w:eastAsia="zh-CN"/>
        </w:rPr>
        <w:t>（</w:t>
      </w:r>
      <w:r>
        <w:rPr>
          <w:rFonts w:hint="eastAsia" w:ascii="仿宋_GB2312" w:eastAsia="仿宋_GB2312" w:cs="Times New Roman" w:hAnsiTheme="minorEastAsia"/>
          <w:bCs/>
          <w:color w:val="auto"/>
          <w:sz w:val="32"/>
          <w:szCs w:val="32"/>
        </w:rPr>
        <w:t>GB 2760-2014</w:t>
      </w:r>
      <w:r>
        <w:rPr>
          <w:rFonts w:hint="eastAsia" w:ascii="仿宋_GB2312" w:eastAsia="仿宋_GB2312" w:cs="Times New Roman" w:hAnsiTheme="minorEastAsia"/>
          <w:bCs/>
          <w:color w:val="auto"/>
          <w:sz w:val="32"/>
          <w:szCs w:val="32"/>
          <w:lang w:eastAsia="zh-CN"/>
        </w:rPr>
        <w:t>）</w:t>
      </w:r>
      <w:r>
        <w:rPr>
          <w:rFonts w:hint="eastAsia" w:ascii="仿宋_GB2312" w:eastAsia="仿宋_GB2312" w:cs="Times New Roman" w:hAnsiTheme="minorEastAsia"/>
          <w:bCs/>
          <w:color w:val="auto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800" w:firstLineChars="250"/>
        <w:textAlignment w:val="auto"/>
        <w:outlineLvl w:val="1"/>
        <w:rPr>
          <w:rFonts w:hint="eastAsia" w:ascii="方正楷体_GBK" w:hAnsi="方正楷体_GBK" w:eastAsia="方正楷体_GBK" w:cs="方正楷体_GBK"/>
          <w:bCs/>
          <w:color w:val="auto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bCs/>
          <w:color w:val="auto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ascii="仿宋_GB2312" w:eastAsia="仿宋_GB2312" w:cs="Times New Roman" w:hAnsiTheme="minorEastAsia"/>
          <w:bCs/>
          <w:color w:val="auto"/>
          <w:sz w:val="32"/>
          <w:szCs w:val="32"/>
        </w:rPr>
      </w:pPr>
      <w:r>
        <w:rPr>
          <w:rFonts w:hint="eastAsia" w:ascii="仿宋_GB2312" w:eastAsia="仿宋_GB2312" w:cs="Times New Roman" w:hAnsiTheme="minorEastAsia"/>
          <w:color w:val="auto"/>
          <w:kern w:val="0"/>
          <w:sz w:val="32"/>
          <w:szCs w:val="32"/>
        </w:rPr>
        <w:t>炒货食品及坚果制品检验项目包括</w:t>
      </w:r>
      <w:r>
        <w:rPr>
          <w:rFonts w:hint="eastAsia" w:ascii="仿宋_GB2312" w:eastAsia="仿宋_GB2312" w:cs="Times New Roman" w:hAnsiTheme="minorEastAsia"/>
          <w:bCs/>
          <w:color w:val="auto"/>
          <w:sz w:val="32"/>
          <w:szCs w:val="32"/>
        </w:rPr>
        <w:t>酸价</w:t>
      </w:r>
      <w:r>
        <w:rPr>
          <w:rFonts w:ascii="仿宋_GB2312" w:eastAsia="仿宋_GB2312" w:cs="Times New Roman" w:hAnsiTheme="minorEastAsia"/>
          <w:bCs/>
          <w:color w:val="auto"/>
          <w:sz w:val="32"/>
          <w:szCs w:val="32"/>
        </w:rPr>
        <w:t>(</w:t>
      </w:r>
      <w:r>
        <w:rPr>
          <w:rFonts w:hint="eastAsia" w:ascii="仿宋_GB2312" w:eastAsia="仿宋_GB2312" w:cs="Times New Roman" w:hAnsiTheme="minorEastAsia"/>
          <w:bCs/>
          <w:color w:val="auto"/>
          <w:sz w:val="32"/>
          <w:szCs w:val="32"/>
        </w:rPr>
        <w:t>以脂肪计</w:t>
      </w:r>
      <w:r>
        <w:rPr>
          <w:rFonts w:ascii="仿宋_GB2312" w:eastAsia="仿宋_GB2312" w:cs="Times New Roman" w:hAnsiTheme="minorEastAsia"/>
          <w:bCs/>
          <w:color w:val="auto"/>
          <w:sz w:val="32"/>
          <w:szCs w:val="32"/>
        </w:rPr>
        <w:t>)(KOH)</w:t>
      </w:r>
      <w:r>
        <w:rPr>
          <w:rFonts w:hint="eastAsia" w:ascii="仿宋_GB2312" w:eastAsia="仿宋_GB2312" w:cs="Times New Roman" w:hAnsiTheme="minorEastAsia"/>
          <w:bCs/>
          <w:color w:val="auto"/>
          <w:sz w:val="32"/>
          <w:szCs w:val="32"/>
        </w:rPr>
        <w:t>、过氧化值</w:t>
      </w:r>
      <w:r>
        <w:rPr>
          <w:rFonts w:ascii="仿宋_GB2312" w:eastAsia="仿宋_GB2312" w:cs="Times New Roman" w:hAnsiTheme="minorEastAsia"/>
          <w:bCs/>
          <w:color w:val="auto"/>
          <w:sz w:val="32"/>
          <w:szCs w:val="32"/>
        </w:rPr>
        <w:t>(</w:t>
      </w:r>
      <w:r>
        <w:rPr>
          <w:rFonts w:hint="eastAsia" w:ascii="仿宋_GB2312" w:eastAsia="仿宋_GB2312" w:cs="Times New Roman" w:hAnsiTheme="minorEastAsia"/>
          <w:bCs/>
          <w:color w:val="auto"/>
          <w:sz w:val="32"/>
          <w:szCs w:val="32"/>
        </w:rPr>
        <w:t>以脂肪计</w:t>
      </w:r>
      <w:r>
        <w:rPr>
          <w:rFonts w:ascii="仿宋_GB2312" w:eastAsia="仿宋_GB2312" w:cs="Times New Roman" w:hAnsiTheme="minorEastAsia"/>
          <w:bCs/>
          <w:color w:val="auto"/>
          <w:sz w:val="32"/>
          <w:szCs w:val="32"/>
        </w:rPr>
        <w:t>)</w:t>
      </w:r>
      <w:r>
        <w:rPr>
          <w:rFonts w:hint="eastAsia" w:ascii="仿宋_GB2312" w:eastAsia="仿宋_GB2312" w:cs="Times New Roman" w:hAnsiTheme="minorEastAsia"/>
          <w:bCs/>
          <w:color w:val="auto"/>
          <w:sz w:val="32"/>
          <w:szCs w:val="32"/>
        </w:rPr>
        <w:t>、铅</w:t>
      </w:r>
      <w:r>
        <w:rPr>
          <w:rFonts w:ascii="仿宋_GB2312" w:eastAsia="仿宋_GB2312" w:cs="Times New Roman" w:hAnsiTheme="minorEastAsia"/>
          <w:bCs/>
          <w:color w:val="auto"/>
          <w:sz w:val="32"/>
          <w:szCs w:val="32"/>
        </w:rPr>
        <w:t>(</w:t>
      </w:r>
      <w:r>
        <w:rPr>
          <w:rFonts w:hint="eastAsia" w:ascii="仿宋_GB2312" w:eastAsia="仿宋_GB2312" w:cs="Times New Roman" w:hAnsiTheme="minorEastAsia"/>
          <w:bCs/>
          <w:color w:val="auto"/>
          <w:sz w:val="32"/>
          <w:szCs w:val="32"/>
        </w:rPr>
        <w:t>以</w:t>
      </w:r>
      <w:r>
        <w:rPr>
          <w:rFonts w:ascii="仿宋_GB2312" w:eastAsia="仿宋_GB2312" w:cs="Times New Roman" w:hAnsiTheme="minorEastAsia"/>
          <w:bCs/>
          <w:color w:val="auto"/>
          <w:sz w:val="32"/>
          <w:szCs w:val="32"/>
        </w:rPr>
        <w:t>Pb</w:t>
      </w:r>
      <w:r>
        <w:rPr>
          <w:rFonts w:hint="eastAsia" w:ascii="仿宋_GB2312" w:eastAsia="仿宋_GB2312" w:cs="Times New Roman" w:hAnsiTheme="minorEastAsia"/>
          <w:bCs/>
          <w:color w:val="auto"/>
          <w:sz w:val="32"/>
          <w:szCs w:val="32"/>
        </w:rPr>
        <w:t>计</w:t>
      </w:r>
      <w:r>
        <w:rPr>
          <w:rFonts w:ascii="仿宋_GB2312" w:eastAsia="仿宋_GB2312" w:cs="Times New Roman" w:hAnsiTheme="minorEastAsia"/>
          <w:bCs/>
          <w:color w:val="auto"/>
          <w:sz w:val="32"/>
          <w:szCs w:val="32"/>
        </w:rPr>
        <w:t>)</w:t>
      </w:r>
      <w:r>
        <w:rPr>
          <w:rFonts w:hint="eastAsia" w:ascii="仿宋_GB2312" w:eastAsia="仿宋_GB2312" w:cs="Times New Roman" w:hAnsiTheme="minorEastAsia"/>
          <w:bCs/>
          <w:color w:val="auto"/>
          <w:sz w:val="32"/>
          <w:szCs w:val="32"/>
        </w:rPr>
        <w:t>、黄曲霉毒素</w:t>
      </w:r>
      <w:r>
        <w:rPr>
          <w:rFonts w:ascii="仿宋_GB2312" w:eastAsia="仿宋_GB2312" w:cs="Times New Roman" w:hAnsiTheme="minorEastAsia"/>
          <w:bCs/>
          <w:color w:val="auto"/>
          <w:sz w:val="32"/>
          <w:szCs w:val="32"/>
        </w:rPr>
        <w:t>B</w:t>
      </w:r>
      <w:r>
        <w:rPr>
          <w:rFonts w:ascii="Cambria Math" w:hAnsi="Cambria Math" w:eastAsia="仿宋_GB2312" w:cs="Cambria Math"/>
          <w:bCs/>
          <w:color w:val="auto"/>
          <w:sz w:val="32"/>
          <w:szCs w:val="32"/>
        </w:rPr>
        <w:t>₁</w:t>
      </w:r>
      <w:r>
        <w:rPr>
          <w:rFonts w:hint="eastAsia" w:ascii="仿宋_GB2312" w:eastAsia="仿宋_GB2312" w:cs="Times New Roman" w:hAnsiTheme="minorEastAsia"/>
          <w:bCs/>
          <w:color w:val="auto"/>
          <w:sz w:val="32"/>
          <w:szCs w:val="32"/>
        </w:rPr>
        <w:t>、苯甲酸及其钠盐</w:t>
      </w:r>
      <w:r>
        <w:rPr>
          <w:rFonts w:ascii="仿宋_GB2312" w:eastAsia="仿宋_GB2312" w:cs="Times New Roman" w:hAnsiTheme="minorEastAsia"/>
          <w:bCs/>
          <w:color w:val="auto"/>
          <w:sz w:val="32"/>
          <w:szCs w:val="32"/>
        </w:rPr>
        <w:t>(</w:t>
      </w:r>
      <w:r>
        <w:rPr>
          <w:rFonts w:hint="eastAsia" w:ascii="仿宋_GB2312" w:eastAsia="仿宋_GB2312" w:cs="Times New Roman" w:hAnsiTheme="minorEastAsia"/>
          <w:bCs/>
          <w:color w:val="auto"/>
          <w:sz w:val="32"/>
          <w:szCs w:val="32"/>
        </w:rPr>
        <w:t>以苯甲酸计</w:t>
      </w:r>
      <w:r>
        <w:rPr>
          <w:rFonts w:ascii="仿宋_GB2312" w:eastAsia="仿宋_GB2312" w:cs="Times New Roman" w:hAnsiTheme="minorEastAsia"/>
          <w:bCs/>
          <w:color w:val="auto"/>
          <w:sz w:val="32"/>
          <w:szCs w:val="32"/>
        </w:rPr>
        <w:t>)</w:t>
      </w:r>
      <w:r>
        <w:rPr>
          <w:rFonts w:hint="eastAsia" w:ascii="仿宋_GB2312" w:eastAsia="仿宋_GB2312" w:cs="Times New Roman" w:hAnsiTheme="minorEastAsia"/>
          <w:bCs/>
          <w:color w:val="auto"/>
          <w:sz w:val="32"/>
          <w:szCs w:val="32"/>
        </w:rPr>
        <w:t>、山梨酸及其钾盐</w:t>
      </w:r>
      <w:r>
        <w:rPr>
          <w:rFonts w:ascii="仿宋_GB2312" w:eastAsia="仿宋_GB2312" w:cs="Times New Roman" w:hAnsiTheme="minorEastAsia"/>
          <w:bCs/>
          <w:color w:val="auto"/>
          <w:sz w:val="32"/>
          <w:szCs w:val="32"/>
        </w:rPr>
        <w:t>(</w:t>
      </w:r>
      <w:r>
        <w:rPr>
          <w:rFonts w:hint="eastAsia" w:ascii="仿宋_GB2312" w:eastAsia="仿宋_GB2312" w:cs="Times New Roman" w:hAnsiTheme="minorEastAsia"/>
          <w:bCs/>
          <w:color w:val="auto"/>
          <w:sz w:val="32"/>
          <w:szCs w:val="32"/>
        </w:rPr>
        <w:t>以山梨酸计</w:t>
      </w:r>
      <w:r>
        <w:rPr>
          <w:rFonts w:ascii="仿宋_GB2312" w:eastAsia="仿宋_GB2312" w:cs="Times New Roman" w:hAnsiTheme="minorEastAsia"/>
          <w:bCs/>
          <w:color w:val="auto"/>
          <w:sz w:val="32"/>
          <w:szCs w:val="32"/>
        </w:rPr>
        <w:t>)</w:t>
      </w:r>
      <w:r>
        <w:rPr>
          <w:rFonts w:hint="eastAsia" w:ascii="仿宋_GB2312" w:eastAsia="仿宋_GB2312" w:cs="Times New Roman" w:hAnsiTheme="minorEastAsia"/>
          <w:bCs/>
          <w:color w:val="auto"/>
          <w:sz w:val="32"/>
          <w:szCs w:val="32"/>
        </w:rPr>
        <w:t>、二氧化硫残留量、糖精钠</w:t>
      </w:r>
      <w:r>
        <w:rPr>
          <w:rFonts w:ascii="仿宋_GB2312" w:eastAsia="仿宋_GB2312" w:cs="Times New Roman" w:hAnsiTheme="minorEastAsia"/>
          <w:bCs/>
          <w:color w:val="auto"/>
          <w:sz w:val="32"/>
          <w:szCs w:val="32"/>
        </w:rPr>
        <w:t>(</w:t>
      </w:r>
      <w:r>
        <w:rPr>
          <w:rFonts w:hint="eastAsia" w:ascii="仿宋_GB2312" w:eastAsia="仿宋_GB2312" w:cs="Times New Roman" w:hAnsiTheme="minorEastAsia"/>
          <w:bCs/>
          <w:color w:val="auto"/>
          <w:sz w:val="32"/>
          <w:szCs w:val="32"/>
        </w:rPr>
        <w:t>以糖精计</w:t>
      </w:r>
      <w:r>
        <w:rPr>
          <w:rFonts w:ascii="仿宋_GB2312" w:eastAsia="仿宋_GB2312" w:cs="Times New Roman" w:hAnsiTheme="minorEastAsia"/>
          <w:bCs/>
          <w:color w:val="auto"/>
          <w:sz w:val="32"/>
          <w:szCs w:val="32"/>
        </w:rPr>
        <w:t>)</w:t>
      </w:r>
      <w:r>
        <w:rPr>
          <w:rFonts w:hint="eastAsia" w:ascii="仿宋_GB2312" w:eastAsia="仿宋_GB2312" w:cs="Times New Roman" w:hAnsiTheme="minorEastAsia"/>
          <w:bCs/>
          <w:color w:val="auto"/>
          <w:sz w:val="32"/>
          <w:szCs w:val="32"/>
        </w:rPr>
        <w:t>、甜蜜素</w:t>
      </w:r>
      <w:r>
        <w:rPr>
          <w:rFonts w:ascii="仿宋_GB2312" w:eastAsia="仿宋_GB2312" w:cs="Times New Roman" w:hAnsiTheme="minorEastAsia"/>
          <w:bCs/>
          <w:color w:val="auto"/>
          <w:sz w:val="32"/>
          <w:szCs w:val="32"/>
        </w:rPr>
        <w:t>(</w:t>
      </w:r>
      <w:r>
        <w:rPr>
          <w:rFonts w:hint="eastAsia" w:ascii="仿宋_GB2312" w:eastAsia="仿宋_GB2312" w:cs="Times New Roman" w:hAnsiTheme="minorEastAsia"/>
          <w:bCs/>
          <w:color w:val="auto"/>
          <w:sz w:val="32"/>
          <w:szCs w:val="32"/>
        </w:rPr>
        <w:t>以环己基氨基磺酸计</w:t>
      </w:r>
      <w:r>
        <w:rPr>
          <w:rFonts w:ascii="仿宋_GB2312" w:eastAsia="仿宋_GB2312" w:cs="Times New Roman" w:hAnsiTheme="minorEastAsia"/>
          <w:bCs/>
          <w:color w:val="auto"/>
          <w:sz w:val="32"/>
          <w:szCs w:val="32"/>
        </w:rPr>
        <w:t>)</w:t>
      </w:r>
      <w:r>
        <w:rPr>
          <w:rFonts w:hint="eastAsia" w:ascii="仿宋_GB2312" w:eastAsia="仿宋_GB2312" w:cs="Times New Roman" w:hAnsiTheme="minorEastAsia"/>
          <w:bCs/>
          <w:color w:val="auto"/>
          <w:sz w:val="32"/>
          <w:szCs w:val="32"/>
        </w:rPr>
        <w:t>、大肠菌群。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ascii="Times New Roman" w:hAnsi="Times New Roman" w:eastAsia="黑体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黑体" w:cs="Times New Roman"/>
          <w:color w:val="auto"/>
          <w:sz w:val="32"/>
          <w:szCs w:val="32"/>
        </w:rPr>
        <w:t>五、淀粉及淀粉制品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800" w:firstLineChars="250"/>
        <w:textAlignment w:val="auto"/>
        <w:outlineLvl w:val="1"/>
        <w:rPr>
          <w:rFonts w:hint="eastAsia" w:ascii="方正楷体_GBK" w:hAnsi="方正楷体_GBK" w:eastAsia="方正楷体_GBK" w:cs="方正楷体_GBK"/>
          <w:bCs/>
          <w:color w:val="auto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bCs/>
          <w:color w:val="auto"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ascii="仿宋_GB2312" w:eastAsia="仿宋_GB2312" w:cs="Times New Roman" w:hAnsiTheme="minorEastAsia"/>
          <w:bCs/>
          <w:color w:val="auto"/>
          <w:sz w:val="32"/>
          <w:szCs w:val="32"/>
        </w:rPr>
      </w:pPr>
      <w:r>
        <w:rPr>
          <w:rFonts w:hint="eastAsia" w:ascii="仿宋_GB2312" w:eastAsia="仿宋_GB2312" w:cs="Times New Roman" w:hAnsiTheme="minorEastAsia"/>
          <w:bCs/>
          <w:color w:val="auto"/>
          <w:sz w:val="32"/>
          <w:szCs w:val="32"/>
        </w:rPr>
        <w:t>抽检依据为《食品安全国家标准 食品中污染物限量》</w:t>
      </w:r>
      <w:r>
        <w:rPr>
          <w:rFonts w:hint="eastAsia" w:ascii="仿宋_GB2312" w:eastAsia="仿宋_GB2312" w:cs="Times New Roman" w:hAnsiTheme="minorEastAsia"/>
          <w:bCs/>
          <w:color w:val="auto"/>
          <w:sz w:val="32"/>
          <w:szCs w:val="32"/>
          <w:lang w:eastAsia="zh-CN"/>
        </w:rPr>
        <w:t>（</w:t>
      </w:r>
      <w:r>
        <w:rPr>
          <w:rFonts w:hint="eastAsia" w:ascii="仿宋_GB2312" w:eastAsia="仿宋_GB2312" w:cs="Times New Roman" w:hAnsiTheme="minorEastAsia"/>
          <w:bCs/>
          <w:color w:val="auto"/>
          <w:sz w:val="32"/>
          <w:szCs w:val="32"/>
        </w:rPr>
        <w:t>GB 2762-2017</w:t>
      </w:r>
      <w:r>
        <w:rPr>
          <w:rFonts w:hint="eastAsia" w:ascii="仿宋_GB2312" w:eastAsia="仿宋_GB2312" w:cs="Times New Roman" w:hAnsiTheme="minorEastAsia"/>
          <w:bCs/>
          <w:color w:val="auto"/>
          <w:sz w:val="32"/>
          <w:szCs w:val="32"/>
          <w:lang w:eastAsia="zh-CN"/>
        </w:rPr>
        <w:t>）</w:t>
      </w:r>
      <w:r>
        <w:rPr>
          <w:rFonts w:hint="eastAsia" w:ascii="仿宋_GB2312" w:eastAsia="仿宋_GB2312" w:cs="Times New Roman" w:hAnsiTheme="minorEastAsia"/>
          <w:bCs/>
          <w:color w:val="auto"/>
          <w:sz w:val="32"/>
          <w:szCs w:val="32"/>
        </w:rPr>
        <w:t>,《食品安全国家标准 食用淀粉》</w:t>
      </w:r>
      <w:r>
        <w:rPr>
          <w:rFonts w:hint="eastAsia" w:ascii="仿宋_GB2312" w:eastAsia="仿宋_GB2312" w:cs="Times New Roman" w:hAnsiTheme="minorEastAsia"/>
          <w:bCs/>
          <w:color w:val="auto"/>
          <w:sz w:val="32"/>
          <w:szCs w:val="32"/>
          <w:lang w:eastAsia="zh-CN"/>
        </w:rPr>
        <w:t>（</w:t>
      </w:r>
      <w:r>
        <w:rPr>
          <w:rFonts w:hint="eastAsia" w:ascii="仿宋_GB2312" w:eastAsia="仿宋_GB2312" w:cs="Times New Roman" w:hAnsiTheme="minorEastAsia"/>
          <w:bCs/>
          <w:color w:val="auto"/>
          <w:sz w:val="32"/>
          <w:szCs w:val="32"/>
        </w:rPr>
        <w:t>GB 31637-2016</w:t>
      </w:r>
      <w:r>
        <w:rPr>
          <w:rFonts w:hint="eastAsia" w:ascii="仿宋_GB2312" w:eastAsia="仿宋_GB2312" w:cs="Times New Roman" w:hAnsiTheme="minorEastAsia"/>
          <w:bCs/>
          <w:color w:val="auto"/>
          <w:sz w:val="32"/>
          <w:szCs w:val="32"/>
          <w:lang w:eastAsia="zh-CN"/>
        </w:rPr>
        <w:t>）</w:t>
      </w:r>
      <w:r>
        <w:rPr>
          <w:rFonts w:hint="eastAsia" w:ascii="仿宋_GB2312" w:eastAsia="仿宋_GB2312" w:cs="Times New Roman" w:hAnsiTheme="minorEastAsia"/>
          <w:bCs/>
          <w:color w:val="auto"/>
          <w:sz w:val="32"/>
          <w:szCs w:val="32"/>
        </w:rPr>
        <w:t>,《食品安全国家标准 食品添加剂使用标准》</w:t>
      </w:r>
      <w:r>
        <w:rPr>
          <w:rFonts w:hint="eastAsia" w:ascii="仿宋_GB2312" w:eastAsia="仿宋_GB2312" w:cs="Times New Roman" w:hAnsiTheme="minorEastAsia"/>
          <w:bCs/>
          <w:color w:val="auto"/>
          <w:sz w:val="32"/>
          <w:szCs w:val="32"/>
          <w:lang w:eastAsia="zh-CN"/>
        </w:rPr>
        <w:t>（</w:t>
      </w:r>
      <w:r>
        <w:rPr>
          <w:rFonts w:hint="eastAsia" w:ascii="仿宋_GB2312" w:eastAsia="仿宋_GB2312" w:cs="Times New Roman" w:hAnsiTheme="minorEastAsia"/>
          <w:bCs/>
          <w:color w:val="auto"/>
          <w:sz w:val="32"/>
          <w:szCs w:val="32"/>
        </w:rPr>
        <w:t>GB 2760-2014</w:t>
      </w:r>
      <w:r>
        <w:rPr>
          <w:rFonts w:hint="eastAsia" w:ascii="仿宋_GB2312" w:eastAsia="仿宋_GB2312" w:cs="Times New Roman" w:hAnsiTheme="minorEastAsia"/>
          <w:bCs/>
          <w:color w:val="auto"/>
          <w:sz w:val="32"/>
          <w:szCs w:val="32"/>
          <w:lang w:eastAsia="zh-CN"/>
        </w:rPr>
        <w:t>）</w:t>
      </w:r>
      <w:r>
        <w:rPr>
          <w:rFonts w:hint="eastAsia" w:ascii="仿宋_GB2312" w:eastAsia="仿宋_GB2312" w:cs="Times New Roman" w:hAnsiTheme="minorEastAsia"/>
          <w:bCs/>
          <w:color w:val="auto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800" w:firstLineChars="250"/>
        <w:textAlignment w:val="auto"/>
        <w:outlineLvl w:val="1"/>
        <w:rPr>
          <w:rFonts w:hint="eastAsia" w:ascii="方正楷体_GBK" w:hAnsi="方正楷体_GBK" w:eastAsia="方正楷体_GBK" w:cs="方正楷体_GBK"/>
          <w:bCs/>
          <w:color w:val="auto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bCs/>
          <w:color w:val="auto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ascii="仿宋_GB2312" w:eastAsia="仿宋_GB2312" w:cs="Times New Roman" w:hAnsiTheme="minorEastAsia"/>
          <w:bCs/>
          <w:color w:val="auto"/>
          <w:sz w:val="32"/>
          <w:szCs w:val="32"/>
        </w:rPr>
      </w:pPr>
      <w:r>
        <w:rPr>
          <w:rFonts w:hint="eastAsia" w:ascii="仿宋_GB2312" w:eastAsia="仿宋_GB2312" w:cs="Times New Roman" w:hAnsiTheme="minorEastAsia"/>
          <w:bCs/>
          <w:color w:val="auto"/>
          <w:sz w:val="32"/>
          <w:szCs w:val="32"/>
        </w:rPr>
        <w:t>淀粉及淀粉制品</w:t>
      </w:r>
      <w:r>
        <w:rPr>
          <w:rFonts w:hint="eastAsia" w:ascii="仿宋_GB2312" w:eastAsia="仿宋_GB2312" w:cs="Times New Roman" w:hAnsiTheme="minorEastAsia"/>
          <w:color w:val="auto"/>
          <w:kern w:val="0"/>
          <w:sz w:val="32"/>
          <w:szCs w:val="32"/>
        </w:rPr>
        <w:t>检验项目包括铅(以Pb计)、菌落总数、大肠菌群、霉菌和酵母、脱氢乙酸及其钠盐(以脱氢乙酸计)。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ascii="Times New Roman" w:hAnsi="Times New Roman" w:eastAsia="黑体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黑体" w:cs="Times New Roman"/>
          <w:color w:val="auto"/>
          <w:sz w:val="32"/>
          <w:szCs w:val="32"/>
        </w:rPr>
        <w:t>六、豆制品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ascii="Times New Roman" w:hAnsi="Times New Roman" w:eastAsia="楷体_GB2312" w:cs="Times New Roman"/>
          <w:bCs/>
          <w:color w:val="auto"/>
          <w:sz w:val="32"/>
          <w:szCs w:val="32"/>
        </w:rPr>
      </w:pPr>
      <w:r>
        <w:rPr>
          <w:rFonts w:ascii="Times New Roman" w:hAnsi="Times New Roman" w:eastAsia="楷体_GB2312" w:cs="Times New Roman"/>
          <w:bCs/>
          <w:color w:val="auto"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抽检依据为《食品安全国家标准 食品中污染物限量》（GB 2762-2017）,《食品安全国家标准 食品添加剂使用标准》（GB2760-2014）,《食品安全国家标准 豆制品》（GB 2712-2014）,《食品安全国家标准 预包装食品中致病菌限量》（GB 29921-2021）。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ascii="Times New Roman" w:hAnsi="Times New Roman" w:eastAsia="楷体_GB2312" w:cs="Times New Roman"/>
          <w:bCs/>
          <w:color w:val="auto"/>
          <w:sz w:val="32"/>
          <w:szCs w:val="32"/>
        </w:rPr>
      </w:pPr>
      <w:r>
        <w:rPr>
          <w:rFonts w:hint="eastAsia" w:ascii="Times New Roman" w:hAnsi="Times New Roman" w:eastAsia="楷体_GB2312" w:cs="Times New Roman"/>
          <w:bCs/>
          <w:color w:val="auto"/>
          <w:sz w:val="32"/>
          <w:szCs w:val="32"/>
        </w:rPr>
        <w:t>（二）</w:t>
      </w:r>
      <w:r>
        <w:rPr>
          <w:rFonts w:ascii="Times New Roman" w:hAnsi="Times New Roman" w:eastAsia="楷体_GB2312" w:cs="Times New Roman"/>
          <w:bCs/>
          <w:color w:val="auto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豆制品检验项目包括铅(以Pb计)、苯甲酸及其钠盐(以苯甲酸计)、山梨酸及其钾盐(以山梨酸计)、脱氢乙酸及其钠盐(以脱氢乙酸计)、丙酸及其钠盐、钙盐(以丙酸计)、糖精钠(以糖精计)、三氯蔗糖、铝的残留量(干样品，以Al计)、大肠菌群、沙门氏菌、金黄色葡萄球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ascii="Times New Roman" w:hAnsi="Times New Roman" w:eastAsia="黑体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黑体" w:cs="Times New Roman"/>
          <w:color w:val="auto"/>
          <w:sz w:val="32"/>
          <w:szCs w:val="32"/>
        </w:rPr>
        <w:t>七、方便食品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ascii="Times New Roman" w:hAnsi="Times New Roman" w:eastAsia="楷体_GB2312" w:cs="Times New Roman"/>
          <w:bCs/>
          <w:color w:val="auto"/>
          <w:sz w:val="32"/>
          <w:szCs w:val="32"/>
        </w:rPr>
      </w:pPr>
      <w:r>
        <w:rPr>
          <w:rFonts w:ascii="Times New Roman" w:hAnsi="Times New Roman" w:eastAsia="楷体_GB2312" w:cs="Times New Roman"/>
          <w:bCs/>
          <w:color w:val="auto"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ascii="仿宋_GB2312" w:eastAsia="仿宋_GB2312" w:cs="Times New Roman" w:hAnsiTheme="minorEastAsia"/>
          <w:bCs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抽检依据为</w:t>
      </w:r>
      <w:r>
        <w:rPr>
          <w:rFonts w:hint="eastAsia" w:ascii="仿宋_GB2312" w:eastAsia="仿宋_GB2312" w:cs="Times New Roman" w:hAnsiTheme="minorEastAsia"/>
          <w:bCs/>
          <w:color w:val="auto"/>
          <w:sz w:val="32"/>
          <w:szCs w:val="32"/>
        </w:rPr>
        <w:t>产品明示标准质量要求,《食品安全国家标准 食品添加剂使用标准》</w:t>
      </w:r>
      <w:r>
        <w:rPr>
          <w:rFonts w:hint="eastAsia" w:ascii="仿宋_GB2312" w:eastAsia="仿宋_GB2312" w:cs="Times New Roman" w:hAnsiTheme="minorEastAsia"/>
          <w:bCs/>
          <w:color w:val="auto"/>
          <w:sz w:val="32"/>
          <w:szCs w:val="32"/>
          <w:lang w:eastAsia="zh-CN"/>
        </w:rPr>
        <w:t>（</w:t>
      </w:r>
      <w:r>
        <w:rPr>
          <w:rFonts w:hint="eastAsia" w:ascii="仿宋_GB2312" w:eastAsia="仿宋_GB2312" w:cs="Times New Roman" w:hAnsiTheme="minorEastAsia"/>
          <w:bCs/>
          <w:color w:val="auto"/>
          <w:sz w:val="32"/>
          <w:szCs w:val="32"/>
        </w:rPr>
        <w:t>GB 2760-2014</w:t>
      </w:r>
      <w:r>
        <w:rPr>
          <w:rFonts w:hint="eastAsia" w:ascii="仿宋_GB2312" w:eastAsia="仿宋_GB2312" w:cs="Times New Roman" w:hAnsiTheme="minorEastAsia"/>
          <w:bCs/>
          <w:color w:val="auto"/>
          <w:sz w:val="32"/>
          <w:szCs w:val="32"/>
          <w:lang w:eastAsia="zh-CN"/>
        </w:rPr>
        <w:t>）</w:t>
      </w:r>
      <w:r>
        <w:rPr>
          <w:rFonts w:hint="eastAsia" w:ascii="仿宋_GB2312" w:eastAsia="仿宋_GB2312" w:cs="Times New Roman" w:hAnsiTheme="minorEastAsia"/>
          <w:bCs/>
          <w:color w:val="auto"/>
          <w:sz w:val="32"/>
          <w:szCs w:val="32"/>
        </w:rPr>
        <w:t>,《食品安全国家标准 散装即食食品中致病菌限量》</w:t>
      </w:r>
      <w:r>
        <w:rPr>
          <w:rFonts w:hint="eastAsia" w:ascii="仿宋_GB2312" w:eastAsia="仿宋_GB2312" w:cs="Times New Roman" w:hAnsiTheme="minorEastAsia"/>
          <w:bCs/>
          <w:color w:val="auto"/>
          <w:sz w:val="32"/>
          <w:szCs w:val="32"/>
          <w:lang w:eastAsia="zh-CN"/>
        </w:rPr>
        <w:t>（</w:t>
      </w:r>
      <w:r>
        <w:rPr>
          <w:rFonts w:hint="eastAsia" w:ascii="仿宋_GB2312" w:eastAsia="仿宋_GB2312" w:cs="Times New Roman" w:hAnsiTheme="minorEastAsia"/>
          <w:bCs/>
          <w:color w:val="auto"/>
          <w:sz w:val="32"/>
          <w:szCs w:val="32"/>
        </w:rPr>
        <w:t>GB 31607-2021</w:t>
      </w:r>
      <w:r>
        <w:rPr>
          <w:rFonts w:hint="eastAsia" w:ascii="仿宋_GB2312" w:eastAsia="仿宋_GB2312" w:cs="Times New Roman" w:hAnsiTheme="minorEastAsia"/>
          <w:bCs/>
          <w:color w:val="auto"/>
          <w:sz w:val="32"/>
          <w:szCs w:val="32"/>
          <w:lang w:eastAsia="zh-CN"/>
        </w:rPr>
        <w:t>），</w:t>
      </w:r>
      <w:r>
        <w:rPr>
          <w:rFonts w:hint="eastAsia" w:ascii="仿宋_GB2312" w:eastAsia="仿宋_GB2312" w:cs="Times New Roman" w:hAnsiTheme="minorEastAsia"/>
          <w:bCs/>
          <w:color w:val="auto"/>
          <w:sz w:val="32"/>
          <w:szCs w:val="32"/>
        </w:rPr>
        <w:t>《食品安全国家标准 方便面》</w:t>
      </w:r>
      <w:r>
        <w:rPr>
          <w:rFonts w:hint="eastAsia" w:ascii="仿宋_GB2312" w:eastAsia="仿宋_GB2312" w:cs="Times New Roman" w:hAnsiTheme="minorEastAsia"/>
          <w:bCs/>
          <w:color w:val="auto"/>
          <w:sz w:val="32"/>
          <w:szCs w:val="32"/>
          <w:lang w:eastAsia="zh-CN"/>
        </w:rPr>
        <w:t>（</w:t>
      </w:r>
      <w:r>
        <w:rPr>
          <w:rFonts w:hint="eastAsia" w:ascii="仿宋_GB2312" w:eastAsia="仿宋_GB2312" w:cs="Times New Roman" w:hAnsiTheme="minorEastAsia"/>
          <w:bCs/>
          <w:color w:val="auto"/>
          <w:sz w:val="32"/>
          <w:szCs w:val="32"/>
        </w:rPr>
        <w:t>GB 17400-2015</w:t>
      </w:r>
      <w:r>
        <w:rPr>
          <w:rFonts w:hint="eastAsia" w:ascii="仿宋_GB2312" w:eastAsia="仿宋_GB2312" w:cs="Times New Roman" w:hAnsiTheme="minorEastAsia"/>
          <w:bCs/>
          <w:color w:val="auto"/>
          <w:sz w:val="32"/>
          <w:szCs w:val="32"/>
          <w:lang w:eastAsia="zh-CN"/>
        </w:rPr>
        <w:t>）</w:t>
      </w:r>
      <w:r>
        <w:rPr>
          <w:rFonts w:hint="eastAsia" w:ascii="仿宋_GB2312" w:eastAsia="仿宋_GB2312" w:cs="Times New Roman" w:hAnsiTheme="minorEastAsia"/>
          <w:bCs/>
          <w:color w:val="auto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ascii="Times New Roman" w:hAnsi="Times New Roman" w:eastAsia="楷体_GB2312" w:cs="Times New Roman"/>
          <w:bCs/>
          <w:color w:val="auto"/>
          <w:sz w:val="32"/>
          <w:szCs w:val="32"/>
        </w:rPr>
      </w:pPr>
      <w:r>
        <w:rPr>
          <w:rFonts w:hint="eastAsia" w:ascii="Times New Roman" w:hAnsi="Times New Roman" w:eastAsia="楷体_GB2312" w:cs="Times New Roman"/>
          <w:bCs/>
          <w:color w:val="auto"/>
          <w:sz w:val="32"/>
          <w:szCs w:val="32"/>
        </w:rPr>
        <w:t>（二）</w:t>
      </w:r>
      <w:r>
        <w:rPr>
          <w:rFonts w:ascii="Times New Roman" w:hAnsi="Times New Roman" w:eastAsia="楷体_GB2312" w:cs="Times New Roman"/>
          <w:bCs/>
          <w:color w:val="auto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方便食品检验项目包括水分、酸价(以脂肪计)(KOH)、过氧化值(以脂肪计)、苯甲酸及其钠盐(以苯甲酸计)、山梨酸及其钾盐(以山梨酸计)、脱氢乙酸及其钠盐(以脱氢乙酸计)、糖精钠(以糖精计)、三氯蔗糖、菌落总数、大肠菌群、霉菌、沙门氏菌、金黄色葡萄球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ascii="Times New Roman" w:hAnsi="Times New Roman" w:eastAsia="黑体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黑体" w:cs="Times New Roman"/>
          <w:color w:val="auto"/>
          <w:sz w:val="32"/>
          <w:szCs w:val="32"/>
        </w:rPr>
        <w:t>八、糕点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ascii="仿宋_GB2312" w:hAnsi="Times New Roman" w:eastAsia="仿宋_GB2312" w:cs="Times New Roman"/>
          <w:bCs/>
          <w:color w:val="auto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bCs/>
          <w:color w:val="auto"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ascii="仿宋_GB2312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抽检依据为《食品安全国家标准 食品添加剂使用标准》（GB 2760-2014）,《食品安全国家标准 糕点、面包》（GB 7099-2015）,《食品安全国家标准预包装食品中致病菌限量》（GB 29921-2021）。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hint="eastAsia" w:ascii="方正楷体_GBK" w:hAnsi="方正楷体_GBK" w:eastAsia="方正楷体_GBK" w:cs="方正楷体_GBK"/>
          <w:bCs/>
          <w:color w:val="auto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bCs/>
          <w:color w:val="auto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ascii="仿宋_GB2312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糕点检验项目包括酸价(以脂肪计)(KOH)、过氧化值(以脂肪计)、糖精钠(以糖精计)、苯甲酸及其钠盐(以苯甲酸计)、山梨酸及其钾盐(以山梨酸计)、铝的残留量(干样品，以Al计)、丙酸及其钠盐、钙盐(以丙酸计)、脱氢乙酸及其钠盐(以脱氢乙酸计)、菌落总数、大肠菌群、金黄色葡萄球菌、沙门氏菌、霉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ascii="Times New Roman" w:hAnsi="Times New Roman" w:eastAsia="黑体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黑体" w:cs="Times New Roman"/>
          <w:color w:val="auto"/>
          <w:sz w:val="32"/>
          <w:szCs w:val="32"/>
        </w:rPr>
        <w:t>九、罐头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hint="eastAsia" w:ascii="方正楷体_GBK" w:hAnsi="方正楷体_GBK" w:eastAsia="方正楷体_GBK" w:cs="方正楷体_GBK"/>
          <w:bCs/>
          <w:color w:val="auto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bCs/>
          <w:color w:val="auto"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ascii="仿宋_GB2312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抽检依据为《食品安全国家标准 食品中污染物限量》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eastAsia="zh-CN"/>
        </w:rPr>
        <w:t>（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GB 2762-2017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eastAsia="zh-CN"/>
        </w:rPr>
        <w:t>）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,《食品安全国家标准 食品添加剂使用标准》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eastAsia="zh-CN"/>
        </w:rPr>
        <w:t>（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GB 2760-2014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eastAsia="zh-CN"/>
        </w:rPr>
        <w:t>）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hint="eastAsia" w:ascii="方正楷体_GBK" w:hAnsi="方正楷体_GBK" w:eastAsia="方正楷体_GBK" w:cs="方正楷体_GBK"/>
          <w:bCs/>
          <w:color w:val="auto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bCs/>
          <w:color w:val="auto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ascii="仿宋_GB2312" w:eastAsia="仿宋_GB2312" w:cs="Times New Roman" w:hAnsiTheme="minorEastAsia"/>
          <w:bCs/>
          <w:color w:val="auto"/>
          <w:sz w:val="32"/>
          <w:szCs w:val="32"/>
        </w:rPr>
      </w:pP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罐头检验项目包括铅(以Pb计)、柠檬黄、日落黄、脱氢乙酸及其钠盐(以脱氢乙酸计)、苯甲酸及其钠盐(以苯甲酸计)、山梨酸及其钾盐(以山梨酸计)、糖精钠(以糖精计)、甜蜜素(以环已基氨基磺酸计)。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ascii="Times New Roman" w:hAnsi="Times New Roman" w:eastAsia="黑体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黑体" w:cs="Times New Roman"/>
          <w:color w:val="auto"/>
          <w:sz w:val="32"/>
          <w:szCs w:val="32"/>
        </w:rPr>
        <w:t>十、酒类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hint="eastAsia" w:ascii="方正楷体_GBK" w:hAnsi="方正楷体_GBK" w:eastAsia="方正楷体_GBK" w:cs="方正楷体_GBK"/>
          <w:bCs/>
          <w:color w:val="auto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bCs/>
          <w:color w:val="auto"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480" w:firstLineChars="150"/>
        <w:textAlignment w:val="auto"/>
        <w:rPr>
          <w:rFonts w:ascii="仿宋_GB2312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抽检依据为《食品安全国家标准 食品中污染物限量》（GB 2762-2017）,《食品安全国家标准 蒸馏酒及其配制酒》（GB 2757-2012）,《食品安全国家标准食品添加剂使用标准》（GB 2760-2014）</w:t>
      </w:r>
      <w:r>
        <w:rPr>
          <w:rFonts w:ascii="仿宋_GB2312" w:hAnsi="Times New Roman" w:eastAsia="仿宋_GB2312" w:cs="Times New Roman"/>
          <w:color w:val="auto"/>
          <w:kern w:val="0"/>
          <w:sz w:val="32"/>
          <w:szCs w:val="32"/>
        </w:rPr>
        <w:t>,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《食品安全国家标准 发酵酒及其配制酒》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eastAsia="zh-CN"/>
        </w:rPr>
        <w:t>（</w:t>
      </w:r>
      <w:r>
        <w:rPr>
          <w:rFonts w:ascii="仿宋_GB2312" w:hAnsi="Times New Roman" w:eastAsia="仿宋_GB2312" w:cs="Times New Roman"/>
          <w:color w:val="auto"/>
          <w:kern w:val="0"/>
          <w:sz w:val="32"/>
          <w:szCs w:val="32"/>
        </w:rPr>
        <w:t>GB 2758-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2012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eastAsia="zh-CN"/>
        </w:rPr>
        <w:t>）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hint="eastAsia" w:ascii="方正楷体_GBK" w:hAnsi="方正楷体_GBK" w:eastAsia="方正楷体_GBK" w:cs="方正楷体_GBK"/>
          <w:bCs/>
          <w:color w:val="auto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bCs/>
          <w:color w:val="auto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ascii="仿宋_GB2312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酒类检验项目包括铅(以Pb计)、甲醇、糖精钠(以糖精计)、甜蜜素(以环己基氨基磺酸计)、三氯蔗糖、氰化物、酒精度。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ascii="Times New Roman" w:hAnsi="Times New Roman" w:eastAsia="黑体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黑体" w:cs="Times New Roman"/>
          <w:color w:val="auto"/>
          <w:sz w:val="32"/>
          <w:szCs w:val="32"/>
        </w:rPr>
        <w:t>十一、冷冻饮品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hint="eastAsia" w:ascii="方正楷体_GBK" w:hAnsi="方正楷体_GBK" w:eastAsia="方正楷体_GBK" w:cs="方正楷体_GBK"/>
          <w:bCs/>
          <w:color w:val="auto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bCs/>
          <w:color w:val="auto"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ascii="仿宋_GB2312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抽检依据为《食品安全国家标准 食品添加剂使用标准》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eastAsia="zh-CN"/>
        </w:rPr>
        <w:t>（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GB 2760-2014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eastAsia="zh-CN"/>
        </w:rPr>
        <w:t>）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,《食品安全国家标准 冷冻饮品和制作料》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eastAsia="zh-CN"/>
        </w:rPr>
        <w:t>（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BG2759-2015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eastAsia="zh-CN"/>
        </w:rPr>
        <w:t>）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,《食品安全国家标准 预包装食品中致病菌限量》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eastAsia="zh-CN"/>
        </w:rPr>
        <w:t>（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GB 29921-2021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eastAsia="zh-CN"/>
        </w:rPr>
        <w:t>）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hint="eastAsia" w:ascii="方正楷体_GBK" w:hAnsi="方正楷体_GBK" w:eastAsia="方正楷体_GBK" w:cs="方正楷体_GBK"/>
          <w:bCs/>
          <w:color w:val="auto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bCs/>
          <w:color w:val="auto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ascii="仿宋_GB2312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冷冻饮品检验项目包括蛋白质、甜蜜素(以环己基氨基磺酸计)、糖精钠(以糖精计)、菌落总数、大肠菌群、沙门氏菌。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ascii="Times New Roman" w:hAnsi="Times New Roman" w:eastAsia="黑体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黑体" w:cs="Times New Roman"/>
          <w:color w:val="auto"/>
          <w:sz w:val="32"/>
          <w:szCs w:val="32"/>
        </w:rPr>
        <w:t>十二、粮食加工品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hint="eastAsia" w:ascii="方正楷体_GBK" w:hAnsi="方正楷体_GBK" w:eastAsia="方正楷体_GBK" w:cs="方正楷体_GBK"/>
          <w:bCs/>
          <w:color w:val="auto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bCs/>
          <w:color w:val="auto"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ascii="仿宋_GB2312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抽检依据为《食品安全国家标准 食品添加剂使用标准》（GB 2760-2014），《食品安全国家标准 食品中污染物限量》（GB 2762-2017），《食品安全国家标准 食品中真菌毒素限量》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eastAsia="zh-CN"/>
        </w:rPr>
        <w:t>（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GB 2761-2017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eastAsia="zh-CN"/>
        </w:rPr>
        <w:t>）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，卫生部公告〔2011〕第4号卫生部等7部门《关于撤销食品添加剂过氧化苯甲酰、过氧化钙的公告》。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hint="eastAsia" w:ascii="方正楷体_GBK" w:hAnsi="方正楷体_GBK" w:eastAsia="方正楷体_GBK" w:cs="方正楷体_GBK"/>
          <w:bCs/>
          <w:color w:val="auto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bCs/>
          <w:color w:val="auto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ascii="仿宋_GB2312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1.大米检验项目包括铅(以Pb计)、镉(以Cd计)、黄曲霉毒素B1。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ascii="仿宋_GB2312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2.发酵面制品检验项目包括苯甲酸及其钠盐(以苯甲酸计)、山梨酸及其钾盐(以山梨酸计)、脱氢乙酸及其钠盐(以脱氢乙酸计)、糖精钠(以糖精计)。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ascii="仿宋_GB2312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3.玉米粉(片、渣)检验项目包括黄曲霉毒素B1、赭曲霉毒素A、玉米赤霉烯酮。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ascii="仿宋_GB2312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4.生湿面制品检验项目包括铅(以Pb计)、苯甲酸及其钠盐(以苯甲酸计)、山梨酸及其钾盐(以山梨酸计)、脱氢乙酸及其钠盐(以脱氢乙酸计)、二氧化硫残留量。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ascii="仿宋_GB2312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5.小麦粉检验项目包括镉(以Cd计)、玉米赤霉烯酮、脱氧雪腐镰刀菌烯醇、赭曲霉毒素A、黄曲霉毒素B1、过氧化苯甲酰、偶氮甲酰胺。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ascii="Times New Roman" w:hAnsi="Times New Roman" w:eastAsia="黑体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黑体" w:cs="Times New Roman"/>
          <w:color w:val="auto"/>
          <w:sz w:val="32"/>
          <w:szCs w:val="32"/>
        </w:rPr>
        <w:t>十三、肉制品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hint="eastAsia" w:ascii="方正楷体_GBK" w:hAnsi="方正楷体_GBK" w:eastAsia="方正楷体_GBK" w:cs="方正楷体_GBK"/>
          <w:bCs/>
          <w:color w:val="auto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bCs/>
          <w:color w:val="auto"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ascii="仿宋_GB2312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抽检依据为《食品安全国家标准 食品中污染物限量》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eastAsia="zh-CN"/>
        </w:rPr>
        <w:t>（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GB 2762-2017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eastAsia="zh-CN"/>
        </w:rPr>
        <w:t>）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,《食品安全国家标准 食品添加剂使用标准》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eastAsia="zh-CN"/>
        </w:rPr>
        <w:t>（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GB 2760-2014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eastAsia="zh-CN"/>
        </w:rPr>
        <w:t>）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,整顿办函〔2011〕1号《食品中可能违法添加的非食用物质和易滥用的食品添加剂品种名单(第五批)》,《食品安全国家标准 熟肉制品》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eastAsia="zh-CN"/>
        </w:rPr>
        <w:t>（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GB 2726-2016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eastAsia="zh-CN"/>
        </w:rPr>
        <w:t>）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,《食品安全国家标准 预包装食品中致病菌限量》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eastAsia="zh-CN"/>
        </w:rPr>
        <w:t>（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GB 29921-2021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eastAsia="zh-CN"/>
        </w:rPr>
        <w:t>）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hint="eastAsia" w:ascii="方正楷体_GBK" w:hAnsi="方正楷体_GBK" w:eastAsia="方正楷体_GBK" w:cs="方正楷体_GBK"/>
          <w:bCs/>
          <w:color w:val="auto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bCs/>
          <w:color w:val="auto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ascii="仿宋_GB2312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肉制品检验项目包括铅(以Pb计)、镉(以Cd计)、铬(以Cr计)、总砷(以As计)、亚硝酸盐(以亚硝酸钠计)、苯甲酸及其钠盐(以苯甲酸计)、山梨酸及其钾盐(以山梨酸计)、脱氢乙酸及其钠盐(以脱氢乙酸计)、胭脂红、糖精钠(以糖精计)、氯霉素、菌落总数、大肠菌群、沙门氏菌、金黄色葡萄球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ascii="Times New Roman" w:hAnsi="Times New Roman" w:eastAsia="黑体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黑体" w:cs="Times New Roman"/>
          <w:color w:val="auto"/>
          <w:sz w:val="32"/>
          <w:szCs w:val="32"/>
        </w:rPr>
        <w:t>十四、乳制品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hint="eastAsia" w:ascii="方正楷体_GBK" w:hAnsi="方正楷体_GBK" w:eastAsia="方正楷体_GBK" w:cs="方正楷体_GBK"/>
          <w:bCs/>
          <w:color w:val="auto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bCs/>
          <w:color w:val="auto"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ascii="仿宋_GB2312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抽检依据为《食品安全国家标准 巴氏杀菌乳》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eastAsia="zh-CN"/>
        </w:rPr>
        <w:t>（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GB 19645-2010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eastAsia="zh-CN"/>
        </w:rPr>
        <w:t>）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,《食品安全国家标准 食品添加剂使用标准》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eastAsia="zh-CN"/>
        </w:rPr>
        <w:t>（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GB 2760-2014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eastAsia="zh-CN"/>
        </w:rPr>
        <w:t>）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,《食品安全国家标准 预包装食品中致病菌限量》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eastAsia="zh-CN"/>
        </w:rPr>
        <w:t>（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GB 29921-2021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eastAsia="zh-CN"/>
        </w:rPr>
        <w:t>）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hint="eastAsia" w:ascii="方正楷体_GBK" w:hAnsi="方正楷体_GBK" w:eastAsia="方正楷体_GBK" w:cs="方正楷体_GBK"/>
          <w:bCs/>
          <w:color w:val="auto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bCs/>
          <w:color w:val="auto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ascii="仿宋_GB2312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乳制品检验项目包括蛋白质、酸度、丙二醇、沙门氏菌、金黄色葡萄球菌、菌落总数、大肠菌群。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ascii="仿宋_GB2312" w:eastAsia="仿宋_GB2312" w:cs="Times New Roman" w:hAnsiTheme="minorEastAsia"/>
          <w:bCs/>
          <w:color w:val="auto"/>
          <w:sz w:val="32"/>
          <w:szCs w:val="32"/>
        </w:rPr>
      </w:pPr>
      <w:r>
        <w:rPr>
          <w:rFonts w:hint="eastAsia" w:ascii="Times New Roman" w:hAnsi="Times New Roman" w:eastAsia="黑体" w:cs="Times New Roman"/>
          <w:color w:val="auto"/>
          <w:sz w:val="32"/>
          <w:szCs w:val="32"/>
        </w:rPr>
        <w:t>十五、食用农产品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hint="eastAsia" w:ascii="方正楷体_GBK" w:hAnsi="方正楷体_GBK" w:eastAsia="方正楷体_GBK" w:cs="方正楷体_GBK"/>
          <w:bCs/>
          <w:color w:val="auto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bCs/>
          <w:color w:val="auto"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ascii="仿宋_GB2312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抽检依据为《食品安全国家标准 食品中农药最大残留限量》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eastAsia="zh-CN"/>
        </w:rPr>
        <w:t>（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GB 2763-2021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eastAsia="zh-CN"/>
        </w:rPr>
        <w:t>）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hint="eastAsia" w:ascii="方正楷体_GBK" w:hAnsi="方正楷体_GBK" w:eastAsia="方正楷体_GBK" w:cs="方正楷体_GBK"/>
          <w:bCs/>
          <w:color w:val="auto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bCs/>
          <w:color w:val="auto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ascii="仿宋_GB2312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bCs/>
          <w:color w:val="auto"/>
          <w:sz w:val="32"/>
          <w:szCs w:val="32"/>
        </w:rPr>
        <w:t>食用农产品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检验项目包括吡虫啉、敌敌畏、毒死蜱、多菌灵、氯氟氰菊酯和高效氯氟氰菊酯、氧乐果、水胺硫磷、苯醚甲环唑、啶虫脒。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ascii="Times New Roman" w:hAnsi="Times New Roman" w:eastAsia="黑体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黑体" w:cs="Times New Roman"/>
          <w:color w:val="auto"/>
          <w:sz w:val="32"/>
          <w:szCs w:val="32"/>
        </w:rPr>
        <w:t>十六、食用油、油脂及其制品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hint="eastAsia" w:ascii="方正楷体_GBK" w:hAnsi="方正楷体_GBK" w:eastAsia="方正楷体_GBK" w:cs="方正楷体_GBK"/>
          <w:bCs/>
          <w:color w:val="auto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bCs/>
          <w:color w:val="auto"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ascii="仿宋_GB2312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抽检依据为《菜籽油》（GB/T 1536-2021）,《食品安全国家标准 食品中污染物限量》（GB 2762-2017）,《食品安全国家标准 植物油》（GB 2716-2018）,《食品安全国家标准 食品添加剂使用标准》（GB 2760-2014）。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hint="eastAsia" w:ascii="方正楷体_GBK" w:hAnsi="方正楷体_GBK" w:eastAsia="方正楷体_GBK" w:cs="方正楷体_GBK"/>
          <w:bCs/>
          <w:color w:val="auto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bCs/>
          <w:color w:val="auto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ascii="仿宋_GB2312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1.菜籽油检验项目包括酸价、过氧化值、铅(以Pb计)、溶剂残留量、特丁基对苯二酚(TBHQ)、乙基麦芽酚。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ascii="仿宋_GB2312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2.食用植物调和油检验项目包括酸价、过氧化值、铅(以Pb计)、溶剂残留量、特丁基对苯二酚(TBHQ)、乙基麦芽酚。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ascii="仿宋_GB2312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3.食用动物油脂检验项目包括酸价、过氧化值、丙二醛、铅(以Pb计)、总砷。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ascii="Times New Roman" w:hAnsi="Times New Roman" w:eastAsia="黑体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黑体" w:cs="Times New Roman"/>
          <w:color w:val="auto"/>
          <w:sz w:val="32"/>
          <w:szCs w:val="32"/>
        </w:rPr>
        <w:t>十七、蔬菜制品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hint="eastAsia" w:ascii="方正楷体_GBK" w:hAnsi="方正楷体_GBK" w:eastAsia="方正楷体_GBK" w:cs="方正楷体_GBK"/>
          <w:bCs/>
          <w:color w:val="auto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bCs/>
          <w:color w:val="auto"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ascii="仿宋_GB2312" w:hAnsi="Times New Roman" w:eastAsia="仿宋_GB2312" w:cs="Times New Roman"/>
          <w:bCs/>
          <w:color w:val="auto"/>
          <w:sz w:val="32"/>
          <w:szCs w:val="32"/>
        </w:rPr>
      </w:pPr>
      <w:r>
        <w:rPr>
          <w:rFonts w:hint="eastAsia" w:ascii="仿宋_GB2312" w:hAnsi="Times New Roman" w:eastAsia="仿宋_GB2312" w:cs="Times New Roman"/>
          <w:bCs/>
          <w:color w:val="auto"/>
          <w:sz w:val="32"/>
          <w:szCs w:val="32"/>
        </w:rPr>
        <w:t>抽检依据为</w:t>
      </w:r>
      <w:r>
        <w:rPr>
          <w:rFonts w:ascii="仿宋_GB2312" w:hAnsi="Times New Roman" w:eastAsia="仿宋_GB2312" w:cs="Times New Roman"/>
          <w:bCs/>
          <w:color w:val="auto"/>
          <w:sz w:val="32"/>
          <w:szCs w:val="32"/>
        </w:rPr>
        <w:t>《食品安全国家标准 食品中污染物限量》</w:t>
      </w:r>
      <w:r>
        <w:rPr>
          <w:rFonts w:hint="eastAsia" w:ascii="仿宋_GB2312" w:hAnsi="Times New Roman" w:eastAsia="仿宋_GB2312" w:cs="Times New Roman"/>
          <w:bCs/>
          <w:color w:val="auto"/>
          <w:sz w:val="32"/>
          <w:szCs w:val="32"/>
        </w:rPr>
        <w:t>（</w:t>
      </w:r>
      <w:r>
        <w:rPr>
          <w:rFonts w:ascii="仿宋_GB2312" w:hAnsi="Times New Roman" w:eastAsia="仿宋_GB2312" w:cs="Times New Roman"/>
          <w:bCs/>
          <w:color w:val="auto"/>
          <w:sz w:val="32"/>
          <w:szCs w:val="32"/>
        </w:rPr>
        <w:t>GB 2762-2017</w:t>
      </w:r>
      <w:r>
        <w:rPr>
          <w:rFonts w:hint="eastAsia" w:ascii="仿宋_GB2312" w:hAnsi="Times New Roman" w:eastAsia="仿宋_GB2312" w:cs="Times New Roman"/>
          <w:bCs/>
          <w:color w:val="auto"/>
          <w:sz w:val="32"/>
          <w:szCs w:val="32"/>
        </w:rPr>
        <w:t>）</w:t>
      </w:r>
      <w:r>
        <w:rPr>
          <w:rFonts w:ascii="仿宋_GB2312" w:hAnsi="Times New Roman" w:eastAsia="仿宋_GB2312" w:cs="Times New Roman"/>
          <w:bCs/>
          <w:color w:val="auto"/>
          <w:sz w:val="32"/>
          <w:szCs w:val="32"/>
        </w:rPr>
        <w:t>,《食品安全国家标准 食品添加剂使用标准》</w:t>
      </w:r>
      <w:r>
        <w:rPr>
          <w:rFonts w:hint="eastAsia" w:ascii="仿宋_GB2312" w:hAnsi="Times New Roman" w:eastAsia="仿宋_GB2312" w:cs="Times New Roman"/>
          <w:bCs/>
          <w:color w:val="auto"/>
          <w:sz w:val="32"/>
          <w:szCs w:val="32"/>
        </w:rPr>
        <w:t>（</w:t>
      </w:r>
      <w:r>
        <w:rPr>
          <w:rFonts w:ascii="仿宋_GB2312" w:hAnsi="Times New Roman" w:eastAsia="仿宋_GB2312" w:cs="Times New Roman"/>
          <w:bCs/>
          <w:color w:val="auto"/>
          <w:sz w:val="32"/>
          <w:szCs w:val="32"/>
        </w:rPr>
        <w:t>GB 2760-2014</w:t>
      </w:r>
      <w:r>
        <w:rPr>
          <w:rFonts w:hint="eastAsia" w:ascii="仿宋_GB2312" w:hAnsi="Times New Roman" w:eastAsia="仿宋_GB2312" w:cs="Times New Roman"/>
          <w:bCs/>
          <w:color w:val="auto"/>
          <w:sz w:val="32"/>
          <w:szCs w:val="32"/>
        </w:rPr>
        <w:t>），</w:t>
      </w:r>
      <w:r>
        <w:rPr>
          <w:rFonts w:ascii="仿宋_GB2312" w:hAnsi="Times New Roman" w:eastAsia="仿宋_GB2312" w:cs="Times New Roman"/>
          <w:bCs/>
          <w:color w:val="auto"/>
          <w:sz w:val="32"/>
          <w:szCs w:val="32"/>
        </w:rPr>
        <w:t>《食品安全国家标准</w:t>
      </w:r>
      <w:r>
        <w:rPr>
          <w:rFonts w:hint="eastAsia" w:ascii="仿宋_GB2312" w:hAnsi="Times New Roman" w:eastAsia="仿宋_GB2312" w:cs="Times New Roman"/>
          <w:bCs/>
          <w:color w:val="auto"/>
          <w:sz w:val="32"/>
          <w:szCs w:val="32"/>
        </w:rPr>
        <w:t xml:space="preserve"> 酱腌菜》（</w:t>
      </w:r>
      <w:r>
        <w:rPr>
          <w:rFonts w:ascii="仿宋_GB2312" w:hAnsi="Times New Roman" w:eastAsia="仿宋_GB2312" w:cs="Times New Roman"/>
          <w:bCs/>
          <w:color w:val="auto"/>
          <w:sz w:val="32"/>
          <w:szCs w:val="32"/>
        </w:rPr>
        <w:t>GB 2714-2015</w:t>
      </w:r>
      <w:r>
        <w:rPr>
          <w:rFonts w:hint="eastAsia" w:ascii="仿宋_GB2312" w:hAnsi="Times New Roman" w:eastAsia="仿宋_GB2312" w:cs="Times New Roman"/>
          <w:bCs/>
          <w:color w:val="auto"/>
          <w:sz w:val="32"/>
          <w:szCs w:val="32"/>
        </w:rPr>
        <w:t>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hint="eastAsia" w:ascii="方正楷体_GBK" w:hAnsi="方正楷体_GBK" w:eastAsia="方正楷体_GBK" w:cs="方正楷体_GBK"/>
          <w:bCs/>
          <w:color w:val="auto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bCs/>
          <w:color w:val="auto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ascii="仿宋_GB2312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1、酱腌菜检验项目包括铅</w:t>
      </w:r>
      <w:r>
        <w:rPr>
          <w:rFonts w:ascii="仿宋_GB2312" w:hAnsi="Times New Roman" w:eastAsia="仿宋_GB2312" w:cs="Times New Roman"/>
          <w:color w:val="auto"/>
          <w:kern w:val="0"/>
          <w:sz w:val="32"/>
          <w:szCs w:val="32"/>
        </w:rPr>
        <w:t>(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以</w:t>
      </w:r>
      <w:r>
        <w:rPr>
          <w:rFonts w:ascii="仿宋_GB2312" w:hAnsi="Times New Roman" w:eastAsia="仿宋_GB2312" w:cs="Times New Roman"/>
          <w:color w:val="auto"/>
          <w:kern w:val="0"/>
          <w:sz w:val="32"/>
          <w:szCs w:val="32"/>
        </w:rPr>
        <w:t>Pb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计</w:t>
      </w:r>
      <w:r>
        <w:rPr>
          <w:rFonts w:ascii="仿宋_GB2312" w:hAnsi="Times New Roman" w:eastAsia="仿宋_GB2312" w:cs="Times New Roman"/>
          <w:color w:val="auto"/>
          <w:kern w:val="0"/>
          <w:sz w:val="32"/>
          <w:szCs w:val="32"/>
        </w:rPr>
        <w:t>)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、亚硝酸盐</w:t>
      </w:r>
      <w:r>
        <w:rPr>
          <w:rFonts w:ascii="仿宋_GB2312" w:hAnsi="Times New Roman" w:eastAsia="仿宋_GB2312" w:cs="Times New Roman"/>
          <w:color w:val="auto"/>
          <w:kern w:val="0"/>
          <w:sz w:val="32"/>
          <w:szCs w:val="32"/>
        </w:rPr>
        <w:t>(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以</w:t>
      </w:r>
      <w:r>
        <w:rPr>
          <w:rFonts w:ascii="仿宋_GB2312" w:hAnsi="Times New Roman" w:eastAsia="仿宋_GB2312" w:cs="Times New Roman"/>
          <w:color w:val="auto"/>
          <w:kern w:val="0"/>
          <w:sz w:val="32"/>
          <w:szCs w:val="32"/>
        </w:rPr>
        <w:t>NaNO</w:t>
      </w:r>
      <w:r>
        <w:rPr>
          <w:rFonts w:ascii="Cambria Math" w:hAnsi="Cambria Math" w:eastAsia="仿宋_GB2312" w:cs="Cambria Math"/>
          <w:color w:val="auto"/>
          <w:kern w:val="0"/>
          <w:sz w:val="32"/>
          <w:szCs w:val="32"/>
        </w:rPr>
        <w:t>₂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计</w:t>
      </w:r>
      <w:r>
        <w:rPr>
          <w:rFonts w:ascii="仿宋_GB2312" w:hAnsi="Times New Roman" w:eastAsia="仿宋_GB2312" w:cs="Times New Roman"/>
          <w:color w:val="auto"/>
          <w:kern w:val="0"/>
          <w:sz w:val="32"/>
          <w:szCs w:val="32"/>
        </w:rPr>
        <w:t>)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、苯甲酸及其钠盐</w:t>
      </w:r>
      <w:r>
        <w:rPr>
          <w:rFonts w:ascii="仿宋_GB2312" w:hAnsi="Times New Roman" w:eastAsia="仿宋_GB2312" w:cs="Times New Roman"/>
          <w:color w:val="auto"/>
          <w:kern w:val="0"/>
          <w:sz w:val="32"/>
          <w:szCs w:val="32"/>
        </w:rPr>
        <w:t>(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以苯甲酸计</w:t>
      </w:r>
      <w:r>
        <w:rPr>
          <w:rFonts w:ascii="仿宋_GB2312" w:hAnsi="Times New Roman" w:eastAsia="仿宋_GB2312" w:cs="Times New Roman"/>
          <w:color w:val="auto"/>
          <w:kern w:val="0"/>
          <w:sz w:val="32"/>
          <w:szCs w:val="32"/>
        </w:rPr>
        <w:t>)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、山梨酸及其钾盐</w:t>
      </w:r>
      <w:r>
        <w:rPr>
          <w:rFonts w:ascii="仿宋_GB2312" w:hAnsi="Times New Roman" w:eastAsia="仿宋_GB2312" w:cs="Times New Roman"/>
          <w:color w:val="auto"/>
          <w:kern w:val="0"/>
          <w:sz w:val="32"/>
          <w:szCs w:val="32"/>
        </w:rPr>
        <w:t>(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以山梨酸计</w:t>
      </w:r>
      <w:r>
        <w:rPr>
          <w:rFonts w:ascii="仿宋_GB2312" w:hAnsi="Times New Roman" w:eastAsia="仿宋_GB2312" w:cs="Times New Roman"/>
          <w:color w:val="auto"/>
          <w:kern w:val="0"/>
          <w:sz w:val="32"/>
          <w:szCs w:val="32"/>
        </w:rPr>
        <w:t>)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、脱氢乙酸及其钠盐</w:t>
      </w:r>
      <w:r>
        <w:rPr>
          <w:rFonts w:ascii="仿宋_GB2312" w:hAnsi="Times New Roman" w:eastAsia="仿宋_GB2312" w:cs="Times New Roman"/>
          <w:color w:val="auto"/>
          <w:kern w:val="0"/>
          <w:sz w:val="32"/>
          <w:szCs w:val="32"/>
        </w:rPr>
        <w:t>(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以脱氢乙酸计</w:t>
      </w:r>
      <w:r>
        <w:rPr>
          <w:rFonts w:ascii="仿宋_GB2312" w:hAnsi="Times New Roman" w:eastAsia="仿宋_GB2312" w:cs="Times New Roman"/>
          <w:color w:val="auto"/>
          <w:kern w:val="0"/>
          <w:sz w:val="32"/>
          <w:szCs w:val="32"/>
        </w:rPr>
        <w:t>)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、糖精钠</w:t>
      </w:r>
      <w:r>
        <w:rPr>
          <w:rFonts w:ascii="仿宋_GB2312" w:hAnsi="Times New Roman" w:eastAsia="仿宋_GB2312" w:cs="Times New Roman"/>
          <w:color w:val="auto"/>
          <w:kern w:val="0"/>
          <w:sz w:val="32"/>
          <w:szCs w:val="32"/>
        </w:rPr>
        <w:t>(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以糖精计</w:t>
      </w:r>
      <w:r>
        <w:rPr>
          <w:rFonts w:ascii="仿宋_GB2312" w:hAnsi="Times New Roman" w:eastAsia="仿宋_GB2312" w:cs="Times New Roman"/>
          <w:color w:val="auto"/>
          <w:kern w:val="0"/>
          <w:sz w:val="32"/>
          <w:szCs w:val="32"/>
        </w:rPr>
        <w:t>)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、甜蜜素</w:t>
      </w:r>
      <w:r>
        <w:rPr>
          <w:rFonts w:ascii="仿宋_GB2312" w:hAnsi="Times New Roman" w:eastAsia="仿宋_GB2312" w:cs="Times New Roman"/>
          <w:color w:val="auto"/>
          <w:kern w:val="0"/>
          <w:sz w:val="32"/>
          <w:szCs w:val="32"/>
        </w:rPr>
        <w:t>(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以环己基氨基磺酸计</w:t>
      </w:r>
      <w:r>
        <w:rPr>
          <w:rFonts w:ascii="仿宋_GB2312" w:hAnsi="Times New Roman" w:eastAsia="仿宋_GB2312" w:cs="Times New Roman"/>
          <w:color w:val="auto"/>
          <w:kern w:val="0"/>
          <w:sz w:val="32"/>
          <w:szCs w:val="32"/>
        </w:rPr>
        <w:t>)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、二氧化硫残留量、大肠菌群。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ascii="仿宋_GB2312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bCs/>
          <w:color w:val="auto"/>
          <w:sz w:val="32"/>
          <w:szCs w:val="32"/>
        </w:rPr>
        <w:t>2、蔬菜干制品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检验项目包括铅（以Pb计）、苯甲酸及其钠盐(以苯甲酸计)、山梨酸及其钾盐(以山梨酸计)、二氧化硫残留量。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ascii="Times New Roman" w:hAnsi="Times New Roman" w:eastAsia="黑体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黑体" w:cs="Times New Roman"/>
          <w:color w:val="auto"/>
          <w:sz w:val="32"/>
          <w:szCs w:val="32"/>
        </w:rPr>
        <w:t>十八、薯类和膨化食品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hint="eastAsia" w:ascii="方正楷体_GBK" w:hAnsi="方正楷体_GBK" w:eastAsia="方正楷体_GBK" w:cs="方正楷体_GBK"/>
          <w:bCs/>
          <w:color w:val="auto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bCs/>
          <w:color w:val="auto"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ascii="仿宋_GB2312" w:hAnsi="Times New Roman" w:eastAsia="仿宋_GB2312" w:cs="Times New Roman"/>
          <w:bCs/>
          <w:color w:val="auto"/>
          <w:sz w:val="32"/>
          <w:szCs w:val="32"/>
        </w:rPr>
      </w:pPr>
      <w:r>
        <w:rPr>
          <w:rFonts w:hint="eastAsia" w:ascii="仿宋_GB2312" w:hAnsi="Times New Roman" w:eastAsia="仿宋_GB2312" w:cs="Times New Roman"/>
          <w:bCs/>
          <w:color w:val="auto"/>
          <w:sz w:val="32"/>
          <w:szCs w:val="32"/>
        </w:rPr>
        <w:t>抽检依据为《膨化食品》产品明示标准质量要求</w:t>
      </w:r>
      <w:r>
        <w:rPr>
          <w:rFonts w:hint="eastAsia" w:ascii="仿宋_GB2312" w:hAnsi="Times New Roman" w:eastAsia="仿宋_GB2312" w:cs="Times New Roman"/>
          <w:bCs/>
          <w:color w:val="auto"/>
          <w:sz w:val="32"/>
          <w:szCs w:val="32"/>
          <w:lang w:eastAsia="zh-CN"/>
        </w:rPr>
        <w:t>（</w:t>
      </w:r>
      <w:r>
        <w:rPr>
          <w:rFonts w:hint="eastAsia" w:ascii="仿宋_GB2312" w:hAnsi="Times New Roman" w:eastAsia="仿宋_GB2312" w:cs="Times New Roman"/>
          <w:bCs/>
          <w:color w:val="auto"/>
          <w:sz w:val="32"/>
          <w:szCs w:val="32"/>
        </w:rPr>
        <w:t>GB/T22699-2008</w:t>
      </w:r>
      <w:r>
        <w:rPr>
          <w:rFonts w:hint="eastAsia" w:ascii="仿宋_GB2312" w:hAnsi="Times New Roman" w:eastAsia="仿宋_GB2312" w:cs="Times New Roman"/>
          <w:bCs/>
          <w:color w:val="auto"/>
          <w:sz w:val="32"/>
          <w:szCs w:val="32"/>
          <w:lang w:eastAsia="zh-CN"/>
        </w:rPr>
        <w:t>）</w:t>
      </w:r>
      <w:r>
        <w:rPr>
          <w:rFonts w:hint="eastAsia" w:ascii="仿宋_GB2312" w:hAnsi="Times New Roman" w:eastAsia="仿宋_GB2312" w:cs="Times New Roman"/>
          <w:bCs/>
          <w:color w:val="auto"/>
          <w:sz w:val="32"/>
          <w:szCs w:val="32"/>
        </w:rPr>
        <w:t>,《食品安全国家标准 膨化食品》</w:t>
      </w:r>
      <w:r>
        <w:rPr>
          <w:rFonts w:hint="eastAsia" w:ascii="仿宋_GB2312" w:hAnsi="Times New Roman" w:eastAsia="仿宋_GB2312" w:cs="Times New Roman"/>
          <w:bCs/>
          <w:color w:val="auto"/>
          <w:sz w:val="32"/>
          <w:szCs w:val="32"/>
          <w:lang w:eastAsia="zh-CN"/>
        </w:rPr>
        <w:t>（</w:t>
      </w:r>
      <w:r>
        <w:rPr>
          <w:rFonts w:hint="eastAsia" w:ascii="仿宋_GB2312" w:hAnsi="Times New Roman" w:eastAsia="仿宋_GB2312" w:cs="Times New Roman"/>
          <w:bCs/>
          <w:color w:val="auto"/>
          <w:sz w:val="32"/>
          <w:szCs w:val="32"/>
        </w:rPr>
        <w:t>GB 17401-2014</w:t>
      </w:r>
      <w:r>
        <w:rPr>
          <w:rFonts w:hint="eastAsia" w:ascii="仿宋_GB2312" w:hAnsi="Times New Roman" w:eastAsia="仿宋_GB2312" w:cs="Times New Roman"/>
          <w:bCs/>
          <w:color w:val="auto"/>
          <w:sz w:val="32"/>
          <w:szCs w:val="32"/>
          <w:lang w:eastAsia="zh-CN"/>
        </w:rPr>
        <w:t>）</w:t>
      </w:r>
      <w:r>
        <w:rPr>
          <w:rFonts w:hint="eastAsia" w:ascii="仿宋_GB2312" w:hAnsi="Times New Roman" w:eastAsia="仿宋_GB2312" w:cs="Times New Roman"/>
          <w:bCs/>
          <w:color w:val="auto"/>
          <w:sz w:val="32"/>
          <w:szCs w:val="32"/>
        </w:rPr>
        <w:t>,《食品安全国家标准 食品添加剂使用标准》</w:t>
      </w:r>
      <w:r>
        <w:rPr>
          <w:rFonts w:hint="eastAsia" w:ascii="仿宋_GB2312" w:hAnsi="Times New Roman" w:eastAsia="仿宋_GB2312" w:cs="Times New Roman"/>
          <w:bCs/>
          <w:color w:val="auto"/>
          <w:sz w:val="32"/>
          <w:szCs w:val="32"/>
          <w:lang w:eastAsia="zh-CN"/>
        </w:rPr>
        <w:t>（</w:t>
      </w:r>
      <w:r>
        <w:rPr>
          <w:rFonts w:hint="eastAsia" w:ascii="仿宋_GB2312" w:hAnsi="Times New Roman" w:eastAsia="仿宋_GB2312" w:cs="Times New Roman"/>
          <w:bCs/>
          <w:color w:val="auto"/>
          <w:sz w:val="32"/>
          <w:szCs w:val="32"/>
        </w:rPr>
        <w:t>GB 2760-2014</w:t>
      </w:r>
      <w:r>
        <w:rPr>
          <w:rFonts w:hint="eastAsia" w:ascii="仿宋_GB2312" w:hAnsi="Times New Roman" w:eastAsia="仿宋_GB2312" w:cs="Times New Roman"/>
          <w:bCs/>
          <w:color w:val="auto"/>
          <w:sz w:val="32"/>
          <w:szCs w:val="32"/>
          <w:lang w:eastAsia="zh-CN"/>
        </w:rPr>
        <w:t>）</w:t>
      </w:r>
      <w:r>
        <w:rPr>
          <w:rFonts w:hint="eastAsia" w:ascii="仿宋_GB2312" w:hAnsi="Times New Roman" w:eastAsia="仿宋_GB2312" w:cs="Times New Roman"/>
          <w:bCs/>
          <w:color w:val="auto"/>
          <w:sz w:val="32"/>
          <w:szCs w:val="32"/>
        </w:rPr>
        <w:t>,《食品安全国家标准 预包装食品中致病菌限量》</w:t>
      </w:r>
      <w:r>
        <w:rPr>
          <w:rFonts w:hint="eastAsia" w:ascii="仿宋_GB2312" w:hAnsi="Times New Roman" w:eastAsia="仿宋_GB2312" w:cs="Times New Roman"/>
          <w:bCs/>
          <w:color w:val="auto"/>
          <w:sz w:val="32"/>
          <w:szCs w:val="32"/>
          <w:lang w:eastAsia="zh-CN"/>
        </w:rPr>
        <w:t>（</w:t>
      </w:r>
      <w:r>
        <w:rPr>
          <w:rFonts w:hint="eastAsia" w:ascii="仿宋_GB2312" w:hAnsi="Times New Roman" w:eastAsia="仿宋_GB2312" w:cs="Times New Roman"/>
          <w:bCs/>
          <w:color w:val="auto"/>
          <w:sz w:val="32"/>
          <w:szCs w:val="32"/>
        </w:rPr>
        <w:t>GB 29921-2021</w:t>
      </w:r>
      <w:r>
        <w:rPr>
          <w:rFonts w:hint="eastAsia" w:ascii="仿宋_GB2312" w:hAnsi="Times New Roman" w:eastAsia="仿宋_GB2312" w:cs="Times New Roman"/>
          <w:bCs/>
          <w:color w:val="auto"/>
          <w:sz w:val="32"/>
          <w:szCs w:val="32"/>
          <w:lang w:eastAsia="zh-CN"/>
        </w:rPr>
        <w:t>）</w:t>
      </w:r>
      <w:r>
        <w:rPr>
          <w:rFonts w:hint="eastAsia" w:ascii="仿宋_GB2312" w:hAnsi="Times New Roman" w:eastAsia="仿宋_GB2312" w:cs="Times New Roman"/>
          <w:bCs/>
          <w:color w:val="auto"/>
          <w:sz w:val="32"/>
          <w:szCs w:val="32"/>
        </w:rPr>
        <w:t>，《食品安全国家标准 膨化食品》</w:t>
      </w:r>
      <w:r>
        <w:rPr>
          <w:rFonts w:hint="eastAsia" w:ascii="仿宋_GB2312" w:hAnsi="Times New Roman" w:eastAsia="仿宋_GB2312" w:cs="Times New Roman"/>
          <w:bCs/>
          <w:color w:val="auto"/>
          <w:sz w:val="32"/>
          <w:szCs w:val="32"/>
          <w:lang w:eastAsia="zh-CN"/>
        </w:rPr>
        <w:t>（</w:t>
      </w:r>
      <w:r>
        <w:rPr>
          <w:rFonts w:hint="eastAsia" w:ascii="仿宋_GB2312" w:hAnsi="Times New Roman" w:eastAsia="仿宋_GB2312" w:cs="Times New Roman"/>
          <w:bCs/>
          <w:color w:val="auto"/>
          <w:sz w:val="32"/>
          <w:szCs w:val="32"/>
        </w:rPr>
        <w:t>GB 17401-2014</w:t>
      </w:r>
      <w:r>
        <w:rPr>
          <w:rFonts w:hint="eastAsia" w:ascii="仿宋_GB2312" w:hAnsi="Times New Roman" w:eastAsia="仿宋_GB2312" w:cs="Times New Roman"/>
          <w:bCs/>
          <w:color w:val="auto"/>
          <w:sz w:val="32"/>
          <w:szCs w:val="32"/>
          <w:lang w:eastAsia="zh-CN"/>
        </w:rPr>
        <w:t>）</w:t>
      </w:r>
      <w:r>
        <w:rPr>
          <w:rFonts w:hint="eastAsia" w:ascii="仿宋_GB2312" w:hAnsi="Times New Roman" w:eastAsia="仿宋_GB2312" w:cs="Times New Roman"/>
          <w:bCs/>
          <w:color w:val="auto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hint="eastAsia" w:ascii="方正楷体_GBK" w:hAnsi="方正楷体_GBK" w:eastAsia="方正楷体_GBK" w:cs="方正楷体_GBK"/>
          <w:bCs/>
          <w:color w:val="auto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bCs/>
          <w:color w:val="auto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ascii="仿宋_GB2312" w:hAnsi="Times New Roman" w:eastAsia="仿宋_GB2312" w:cs="Times New Roman"/>
          <w:bCs/>
          <w:color w:val="auto"/>
          <w:sz w:val="32"/>
          <w:szCs w:val="32"/>
        </w:rPr>
      </w:pPr>
      <w:r>
        <w:rPr>
          <w:rFonts w:hint="eastAsia" w:ascii="仿宋_GB2312" w:hAnsi="Times New Roman" w:eastAsia="仿宋_GB2312" w:cs="Times New Roman"/>
          <w:bCs/>
          <w:color w:val="auto"/>
          <w:sz w:val="32"/>
          <w:szCs w:val="32"/>
        </w:rPr>
        <w:t>薯类和膨化食品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检验项目包括水分、糖精钠(以糖精计)、苯甲酸及其钠盐(以苯甲酸计)、山梨酸及其钾盐(以山梨酸计)、菌落总数、大肠菌群、沙门氏菌、金黄色葡萄球菌。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ascii="Times New Roman" w:hAnsi="Times New Roman" w:eastAsia="黑体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黑体" w:cs="Times New Roman"/>
          <w:color w:val="auto"/>
          <w:sz w:val="32"/>
          <w:szCs w:val="32"/>
        </w:rPr>
        <w:t>十九、水产制品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hint="eastAsia" w:ascii="方正楷体_GBK" w:hAnsi="方正楷体_GBK" w:eastAsia="方正楷体_GBK" w:cs="方正楷体_GBK"/>
          <w:bCs/>
          <w:color w:val="auto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bCs/>
          <w:color w:val="auto"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ascii="仿宋_GB2312" w:hAnsi="Times New Roman" w:eastAsia="仿宋_GB2312" w:cs="Times New Roman"/>
          <w:bCs/>
          <w:color w:val="auto"/>
          <w:sz w:val="32"/>
          <w:szCs w:val="32"/>
        </w:rPr>
      </w:pPr>
      <w:r>
        <w:rPr>
          <w:rFonts w:hint="eastAsia" w:ascii="仿宋_GB2312" w:hAnsi="Times New Roman" w:eastAsia="仿宋_GB2312" w:cs="Times New Roman"/>
          <w:bCs/>
          <w:color w:val="auto"/>
          <w:sz w:val="32"/>
          <w:szCs w:val="32"/>
        </w:rPr>
        <w:t>抽检依据为《食品安全国家标准 食品中污染物限量》</w:t>
      </w:r>
      <w:r>
        <w:rPr>
          <w:rFonts w:hint="eastAsia" w:ascii="仿宋_GB2312" w:hAnsi="Times New Roman" w:eastAsia="仿宋_GB2312" w:cs="Times New Roman"/>
          <w:bCs/>
          <w:color w:val="auto"/>
          <w:sz w:val="32"/>
          <w:szCs w:val="32"/>
          <w:lang w:eastAsia="zh-CN"/>
        </w:rPr>
        <w:t>（</w:t>
      </w:r>
      <w:r>
        <w:rPr>
          <w:rFonts w:hint="eastAsia" w:ascii="仿宋_GB2312" w:hAnsi="Times New Roman" w:eastAsia="仿宋_GB2312" w:cs="Times New Roman"/>
          <w:bCs/>
          <w:color w:val="auto"/>
          <w:sz w:val="32"/>
          <w:szCs w:val="32"/>
        </w:rPr>
        <w:t>GB 2762-2017</w:t>
      </w:r>
      <w:r>
        <w:rPr>
          <w:rFonts w:hint="eastAsia" w:ascii="仿宋_GB2312" w:hAnsi="Times New Roman" w:eastAsia="仿宋_GB2312" w:cs="Times New Roman"/>
          <w:bCs/>
          <w:color w:val="auto"/>
          <w:sz w:val="32"/>
          <w:szCs w:val="32"/>
          <w:lang w:eastAsia="zh-CN"/>
        </w:rPr>
        <w:t>）</w:t>
      </w:r>
      <w:r>
        <w:rPr>
          <w:rFonts w:hint="eastAsia" w:ascii="仿宋_GB2312" w:hAnsi="Times New Roman" w:eastAsia="仿宋_GB2312" w:cs="Times New Roman"/>
          <w:bCs/>
          <w:color w:val="auto"/>
          <w:sz w:val="32"/>
          <w:szCs w:val="32"/>
        </w:rPr>
        <w:t>,《食品安全国家标准 食品添加剂使用标准》</w:t>
      </w:r>
      <w:r>
        <w:rPr>
          <w:rFonts w:hint="eastAsia" w:ascii="仿宋_GB2312" w:hAnsi="Times New Roman" w:eastAsia="仿宋_GB2312" w:cs="Times New Roman"/>
          <w:bCs/>
          <w:color w:val="auto"/>
          <w:sz w:val="32"/>
          <w:szCs w:val="32"/>
          <w:lang w:eastAsia="zh-CN"/>
        </w:rPr>
        <w:t>（</w:t>
      </w:r>
      <w:r>
        <w:rPr>
          <w:rFonts w:hint="eastAsia" w:ascii="仿宋_GB2312" w:hAnsi="Times New Roman" w:eastAsia="仿宋_GB2312" w:cs="Times New Roman"/>
          <w:bCs/>
          <w:color w:val="auto"/>
          <w:sz w:val="32"/>
          <w:szCs w:val="32"/>
        </w:rPr>
        <w:t>GB 2760-2014</w:t>
      </w:r>
      <w:r>
        <w:rPr>
          <w:rFonts w:hint="eastAsia" w:ascii="仿宋_GB2312" w:hAnsi="Times New Roman" w:eastAsia="仿宋_GB2312" w:cs="Times New Roman"/>
          <w:bCs/>
          <w:color w:val="auto"/>
          <w:sz w:val="32"/>
          <w:szCs w:val="32"/>
          <w:lang w:eastAsia="zh-CN"/>
        </w:rPr>
        <w:t>）</w:t>
      </w:r>
      <w:r>
        <w:rPr>
          <w:rFonts w:hint="eastAsia" w:ascii="仿宋_GB2312" w:hAnsi="Times New Roman" w:eastAsia="仿宋_GB2312" w:cs="Times New Roman"/>
          <w:bCs/>
          <w:color w:val="auto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hint="eastAsia" w:ascii="方正楷体_GBK" w:hAnsi="方正楷体_GBK" w:eastAsia="方正楷体_GBK" w:cs="方正楷体_GBK"/>
          <w:bCs/>
          <w:color w:val="auto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bCs/>
          <w:color w:val="auto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ascii="仿宋_GB2312" w:hAnsi="Times New Roman" w:eastAsia="仿宋_GB2312" w:cs="Times New Roman"/>
          <w:bCs/>
          <w:color w:val="auto"/>
          <w:sz w:val="32"/>
          <w:szCs w:val="32"/>
        </w:rPr>
      </w:pPr>
      <w:r>
        <w:rPr>
          <w:rFonts w:hint="eastAsia" w:ascii="仿宋_GB2312" w:hAnsi="Times New Roman" w:eastAsia="仿宋_GB2312" w:cs="Times New Roman"/>
          <w:bCs/>
          <w:color w:val="auto"/>
          <w:sz w:val="32"/>
          <w:szCs w:val="32"/>
        </w:rPr>
        <w:t>水产制品检验项目包括铅（以Pb计）、镉(以Cd计)、苯甲酸及其钠盐(以苯甲酸计)、山梨酸及其钾盐(以山梨酸计)、糖精钠(以糖精计)、脱氢乙酸及其钠盐(以脱氢乙酸计)。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ascii="Times New Roman" w:hAnsi="Times New Roman" w:eastAsia="黑体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黑体" w:cs="Times New Roman"/>
          <w:color w:val="auto"/>
          <w:sz w:val="32"/>
          <w:szCs w:val="32"/>
        </w:rPr>
        <w:t>二十、水果制品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hint="eastAsia" w:ascii="方正楷体_GBK" w:hAnsi="方正楷体_GBK" w:eastAsia="方正楷体_GBK" w:cs="方正楷体_GBK"/>
          <w:bCs/>
          <w:color w:val="auto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bCs/>
          <w:color w:val="auto"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eastAsia" w:ascii="仿宋_GB2312" w:hAnsi="Times New Roman" w:eastAsia="仿宋_GB2312" w:cs="Times New Roman"/>
          <w:bCs/>
          <w:color w:val="auto"/>
          <w:sz w:val="32"/>
          <w:szCs w:val="32"/>
          <w:lang w:eastAsia="zh-CN"/>
        </w:rPr>
      </w:pPr>
      <w:r>
        <w:rPr>
          <w:rFonts w:hint="eastAsia" w:ascii="仿宋_GB2312" w:hAnsi="Times New Roman" w:eastAsia="仿宋_GB2312" w:cs="Times New Roman"/>
          <w:bCs/>
          <w:color w:val="auto"/>
          <w:sz w:val="32"/>
          <w:szCs w:val="32"/>
        </w:rPr>
        <w:t>抽检依据为《食品安全国家标准 食品中污染物限量》</w:t>
      </w:r>
      <w:r>
        <w:rPr>
          <w:rFonts w:hint="eastAsia" w:ascii="仿宋_GB2312" w:hAnsi="Times New Roman" w:eastAsia="仿宋_GB2312" w:cs="Times New Roman"/>
          <w:bCs/>
          <w:color w:val="auto"/>
          <w:sz w:val="32"/>
          <w:szCs w:val="32"/>
          <w:lang w:eastAsia="zh-CN"/>
        </w:rPr>
        <w:t>（</w:t>
      </w:r>
      <w:r>
        <w:rPr>
          <w:rFonts w:hint="eastAsia" w:ascii="仿宋_GB2312" w:hAnsi="Times New Roman" w:eastAsia="仿宋_GB2312" w:cs="Times New Roman"/>
          <w:bCs/>
          <w:color w:val="auto"/>
          <w:sz w:val="32"/>
          <w:szCs w:val="32"/>
        </w:rPr>
        <w:t>GB 2762-2017</w:t>
      </w:r>
      <w:r>
        <w:rPr>
          <w:rFonts w:hint="eastAsia" w:ascii="仿宋_GB2312" w:hAnsi="Times New Roman" w:eastAsia="仿宋_GB2312" w:cs="Times New Roman"/>
          <w:bCs/>
          <w:color w:val="auto"/>
          <w:sz w:val="32"/>
          <w:szCs w:val="32"/>
          <w:lang w:eastAsia="zh-CN"/>
        </w:rPr>
        <w:t>）</w:t>
      </w:r>
      <w:r>
        <w:rPr>
          <w:rFonts w:hint="eastAsia" w:ascii="仿宋_GB2312" w:hAnsi="Times New Roman" w:eastAsia="仿宋_GB2312" w:cs="Times New Roman"/>
          <w:bCs/>
          <w:color w:val="auto"/>
          <w:sz w:val="32"/>
          <w:szCs w:val="32"/>
        </w:rPr>
        <w:t>,《食品安全国家标准 食品添加剂使用标准》</w:t>
      </w:r>
      <w:r>
        <w:rPr>
          <w:rFonts w:hint="eastAsia" w:ascii="仿宋_GB2312" w:hAnsi="Times New Roman" w:eastAsia="仿宋_GB2312" w:cs="Times New Roman"/>
          <w:bCs/>
          <w:color w:val="auto"/>
          <w:sz w:val="32"/>
          <w:szCs w:val="32"/>
          <w:lang w:eastAsia="zh-CN"/>
        </w:rPr>
        <w:t>（</w:t>
      </w:r>
      <w:r>
        <w:rPr>
          <w:rFonts w:hint="eastAsia" w:ascii="仿宋_GB2312" w:hAnsi="Times New Roman" w:eastAsia="仿宋_GB2312" w:cs="Times New Roman"/>
          <w:bCs/>
          <w:color w:val="auto"/>
          <w:sz w:val="32"/>
          <w:szCs w:val="32"/>
        </w:rPr>
        <w:t>GB 2760-2014</w:t>
      </w:r>
      <w:r>
        <w:rPr>
          <w:rFonts w:hint="eastAsia" w:ascii="仿宋_GB2312" w:hAnsi="Times New Roman" w:eastAsia="仿宋_GB2312" w:cs="Times New Roman"/>
          <w:bCs/>
          <w:color w:val="auto"/>
          <w:sz w:val="32"/>
          <w:szCs w:val="32"/>
          <w:lang w:eastAsia="zh-CN"/>
        </w:rPr>
        <w:t>）</w:t>
      </w:r>
      <w:r>
        <w:rPr>
          <w:rFonts w:hint="eastAsia" w:ascii="仿宋_GB2312" w:hAnsi="Times New Roman" w:eastAsia="仿宋_GB2312" w:cs="Times New Roman"/>
          <w:bCs/>
          <w:color w:val="auto"/>
          <w:sz w:val="32"/>
          <w:szCs w:val="32"/>
        </w:rPr>
        <w:t>,《食品安全国家标准 蜜饯》</w:t>
      </w:r>
      <w:r>
        <w:rPr>
          <w:rFonts w:hint="eastAsia" w:ascii="仿宋_GB2312" w:hAnsi="Times New Roman" w:eastAsia="仿宋_GB2312" w:cs="Times New Roman"/>
          <w:bCs/>
          <w:color w:val="auto"/>
          <w:sz w:val="32"/>
          <w:szCs w:val="32"/>
          <w:lang w:eastAsia="zh-CN"/>
        </w:rPr>
        <w:t>（</w:t>
      </w:r>
      <w:r>
        <w:rPr>
          <w:rFonts w:hint="eastAsia" w:ascii="仿宋_GB2312" w:hAnsi="Times New Roman" w:eastAsia="仿宋_GB2312" w:cs="Times New Roman"/>
          <w:bCs/>
          <w:color w:val="auto"/>
          <w:sz w:val="32"/>
          <w:szCs w:val="32"/>
        </w:rPr>
        <w:t>GB 14884-2016</w:t>
      </w:r>
      <w:r>
        <w:rPr>
          <w:rFonts w:hint="eastAsia" w:ascii="仿宋_GB2312" w:hAnsi="Times New Roman" w:eastAsia="仿宋_GB2312" w:cs="Times New Roman"/>
          <w:bCs/>
          <w:color w:val="auto"/>
          <w:sz w:val="32"/>
          <w:szCs w:val="32"/>
          <w:lang w:eastAsia="zh-CN"/>
        </w:rPr>
        <w:t>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hint="eastAsia" w:ascii="方正楷体_GBK" w:hAnsi="方正楷体_GBK" w:eastAsia="方正楷体_GBK" w:cs="方正楷体_GBK"/>
          <w:bCs/>
          <w:color w:val="auto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bCs/>
          <w:color w:val="auto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ascii="仿宋_GB2312" w:hAnsi="Times New Roman" w:eastAsia="仿宋_GB2312" w:cs="Times New Roman"/>
          <w:bCs/>
          <w:color w:val="auto"/>
          <w:sz w:val="32"/>
          <w:szCs w:val="32"/>
        </w:rPr>
      </w:pPr>
      <w:r>
        <w:rPr>
          <w:rFonts w:hint="eastAsia" w:ascii="仿宋_GB2312" w:hAnsi="Times New Roman" w:eastAsia="仿宋_GB2312" w:cs="Times New Roman"/>
          <w:bCs/>
          <w:color w:val="auto"/>
          <w:sz w:val="32"/>
          <w:szCs w:val="32"/>
        </w:rPr>
        <w:t>水果制品检验项目包括铅(以Pb计)、苯甲酸及其钠盐(以苯甲酸计)、山梨酸及其钾盐(以山梨酸计)、脱氢乙酸及其钠盐(以脱氢乙酸计)、糖精钠(以糖精计)、甜蜜素(以环己基氨基磺酸计)、二氧化硫残留量、胭脂红、菌落总数、大肠菌群、霉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ascii="Times New Roman" w:hAnsi="Times New Roman" w:eastAsia="黑体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黑体" w:cs="Times New Roman"/>
          <w:color w:val="auto"/>
          <w:sz w:val="32"/>
          <w:szCs w:val="32"/>
        </w:rPr>
        <w:t>二十一、速冻食品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hint="eastAsia" w:ascii="方正楷体_GBK" w:hAnsi="方正楷体_GBK" w:eastAsia="方正楷体_GBK" w:cs="方正楷体_GBK"/>
          <w:bCs/>
          <w:color w:val="auto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bCs/>
          <w:color w:val="auto"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ascii="仿宋_GB2312" w:hAnsi="Times New Roman" w:eastAsia="仿宋_GB2312" w:cs="Times New Roman"/>
          <w:bCs/>
          <w:color w:val="auto"/>
          <w:sz w:val="32"/>
          <w:szCs w:val="32"/>
        </w:rPr>
      </w:pPr>
      <w:r>
        <w:rPr>
          <w:rFonts w:hint="eastAsia" w:ascii="仿宋_GB2312" w:hAnsi="Times New Roman" w:eastAsia="仿宋_GB2312" w:cs="Times New Roman"/>
          <w:bCs/>
          <w:color w:val="auto"/>
          <w:sz w:val="32"/>
          <w:szCs w:val="32"/>
        </w:rPr>
        <w:t>抽检依据为《速冻调制食品》</w:t>
      </w:r>
      <w:r>
        <w:rPr>
          <w:rFonts w:hint="eastAsia" w:ascii="仿宋_GB2312" w:hAnsi="Times New Roman" w:eastAsia="仿宋_GB2312" w:cs="Times New Roman"/>
          <w:bCs/>
          <w:color w:val="auto"/>
          <w:sz w:val="32"/>
          <w:szCs w:val="32"/>
          <w:lang w:eastAsia="zh-CN"/>
        </w:rPr>
        <w:t>（</w:t>
      </w:r>
      <w:r>
        <w:rPr>
          <w:rFonts w:hint="eastAsia" w:ascii="仿宋_GB2312" w:hAnsi="Times New Roman" w:eastAsia="仿宋_GB2312" w:cs="Times New Roman"/>
          <w:bCs/>
          <w:color w:val="auto"/>
          <w:sz w:val="32"/>
          <w:szCs w:val="32"/>
        </w:rPr>
        <w:t>SB/T 10379-2012</w:t>
      </w:r>
      <w:r>
        <w:rPr>
          <w:rFonts w:hint="eastAsia" w:ascii="仿宋_GB2312" w:hAnsi="Times New Roman" w:eastAsia="仿宋_GB2312" w:cs="Times New Roman"/>
          <w:bCs/>
          <w:color w:val="auto"/>
          <w:sz w:val="32"/>
          <w:szCs w:val="32"/>
          <w:lang w:eastAsia="zh-CN"/>
        </w:rPr>
        <w:t>）</w:t>
      </w:r>
      <w:r>
        <w:rPr>
          <w:rFonts w:hint="eastAsia" w:ascii="仿宋_GB2312" w:hAnsi="Times New Roman" w:eastAsia="仿宋_GB2312" w:cs="Times New Roman"/>
          <w:bCs/>
          <w:color w:val="auto"/>
          <w:sz w:val="32"/>
          <w:szCs w:val="32"/>
        </w:rPr>
        <w:t>,《食品安全国家标准 食品中污染物限量》</w:t>
      </w:r>
      <w:r>
        <w:rPr>
          <w:rFonts w:hint="eastAsia" w:ascii="仿宋_GB2312" w:hAnsi="Times New Roman" w:eastAsia="仿宋_GB2312" w:cs="Times New Roman"/>
          <w:bCs/>
          <w:color w:val="auto"/>
          <w:sz w:val="32"/>
          <w:szCs w:val="32"/>
          <w:lang w:eastAsia="zh-CN"/>
        </w:rPr>
        <w:t>（</w:t>
      </w:r>
      <w:r>
        <w:rPr>
          <w:rFonts w:hint="eastAsia" w:ascii="仿宋_GB2312" w:hAnsi="Times New Roman" w:eastAsia="仿宋_GB2312" w:cs="Times New Roman"/>
          <w:bCs/>
          <w:color w:val="auto"/>
          <w:sz w:val="32"/>
          <w:szCs w:val="32"/>
        </w:rPr>
        <w:t>GB 2762-2017</w:t>
      </w:r>
      <w:r>
        <w:rPr>
          <w:rFonts w:hint="eastAsia" w:ascii="仿宋_GB2312" w:hAnsi="Times New Roman" w:eastAsia="仿宋_GB2312" w:cs="Times New Roman"/>
          <w:bCs/>
          <w:color w:val="auto"/>
          <w:sz w:val="32"/>
          <w:szCs w:val="32"/>
          <w:lang w:eastAsia="zh-CN"/>
        </w:rPr>
        <w:t>）</w:t>
      </w:r>
      <w:r>
        <w:rPr>
          <w:rFonts w:hint="eastAsia" w:ascii="仿宋_GB2312" w:hAnsi="Times New Roman" w:eastAsia="仿宋_GB2312" w:cs="Times New Roman"/>
          <w:bCs/>
          <w:color w:val="auto"/>
          <w:sz w:val="32"/>
          <w:szCs w:val="32"/>
        </w:rPr>
        <w:t>,整顿办函〔2011〕1号《食品中可能违法添加的非食用物质和易滥用的食品添加剂品种名单(第五批)》,《食品安全国家标准 食品添加剂使用标准》</w:t>
      </w:r>
      <w:r>
        <w:rPr>
          <w:rFonts w:hint="eastAsia" w:ascii="仿宋_GB2312" w:hAnsi="Times New Roman" w:eastAsia="仿宋_GB2312" w:cs="Times New Roman"/>
          <w:bCs/>
          <w:color w:val="auto"/>
          <w:sz w:val="32"/>
          <w:szCs w:val="32"/>
          <w:lang w:eastAsia="zh-CN"/>
        </w:rPr>
        <w:t>（</w:t>
      </w:r>
      <w:r>
        <w:rPr>
          <w:rFonts w:hint="eastAsia" w:ascii="仿宋_GB2312" w:hAnsi="Times New Roman" w:eastAsia="仿宋_GB2312" w:cs="Times New Roman"/>
          <w:bCs/>
          <w:color w:val="auto"/>
          <w:sz w:val="32"/>
          <w:szCs w:val="32"/>
        </w:rPr>
        <w:t>GB 2760-2014</w:t>
      </w:r>
      <w:r>
        <w:rPr>
          <w:rFonts w:hint="eastAsia" w:ascii="仿宋_GB2312" w:hAnsi="Times New Roman" w:eastAsia="仿宋_GB2312" w:cs="Times New Roman"/>
          <w:bCs/>
          <w:color w:val="auto"/>
          <w:sz w:val="32"/>
          <w:szCs w:val="32"/>
          <w:lang w:eastAsia="zh-CN"/>
        </w:rPr>
        <w:t>）</w:t>
      </w:r>
      <w:r>
        <w:rPr>
          <w:rFonts w:hint="eastAsia" w:ascii="仿宋_GB2312" w:hAnsi="Times New Roman" w:eastAsia="仿宋_GB2312" w:cs="Times New Roman"/>
          <w:bCs/>
          <w:color w:val="auto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hint="eastAsia" w:ascii="方正楷体_GBK" w:hAnsi="方正楷体_GBK" w:eastAsia="方正楷体_GBK" w:cs="方正楷体_GBK"/>
          <w:bCs/>
          <w:color w:val="auto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bCs/>
          <w:color w:val="auto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ascii="仿宋_GB2312" w:hAnsi="Times New Roman" w:eastAsia="仿宋_GB2312" w:cs="Times New Roman"/>
          <w:bCs/>
          <w:color w:val="auto"/>
          <w:sz w:val="32"/>
          <w:szCs w:val="32"/>
        </w:rPr>
      </w:pPr>
      <w:r>
        <w:rPr>
          <w:rFonts w:hint="eastAsia" w:ascii="仿宋_GB2312" w:hAnsi="Times New Roman" w:eastAsia="仿宋_GB2312" w:cs="Times New Roman"/>
          <w:bCs/>
          <w:color w:val="auto"/>
          <w:sz w:val="32"/>
          <w:szCs w:val="32"/>
        </w:rPr>
        <w:t>速冻食品检验项目包括过氧化值(以脂肪计)、铅(以Pb计)、铬(以Cr计)、氯霉素、胭脂红、苯甲酸及其钠盐(以苯甲酸计)、山梨酸及其钾盐(以山梨酸计)、糖精钠(以糖精计)。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ascii="Times New Roman" w:hAnsi="Times New Roman" w:eastAsia="黑体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黑体" w:cs="Times New Roman"/>
          <w:color w:val="auto"/>
          <w:sz w:val="32"/>
          <w:szCs w:val="32"/>
        </w:rPr>
        <w:t>二十二、调味品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hint="eastAsia" w:ascii="方正楷体_GBK" w:hAnsi="方正楷体_GBK" w:eastAsia="方正楷体_GBK" w:cs="方正楷体_GBK"/>
          <w:bCs/>
          <w:color w:val="auto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bCs/>
          <w:color w:val="auto"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ascii="仿宋_GB2312" w:hAnsi="Times New Roman" w:eastAsia="仿宋_GB2312" w:cs="Times New Roman"/>
          <w:bCs/>
          <w:color w:val="auto"/>
          <w:sz w:val="32"/>
          <w:szCs w:val="32"/>
        </w:rPr>
      </w:pPr>
      <w:r>
        <w:rPr>
          <w:rFonts w:hint="eastAsia" w:ascii="仿宋_GB2312" w:hAnsi="Times New Roman" w:eastAsia="仿宋_GB2312" w:cs="Times New Roman"/>
          <w:bCs/>
          <w:color w:val="auto"/>
          <w:sz w:val="32"/>
          <w:szCs w:val="32"/>
        </w:rPr>
        <w:t>抽检依据为《食品安全国家标准 食品中污染物限量》</w:t>
      </w:r>
      <w:r>
        <w:rPr>
          <w:rFonts w:hint="eastAsia" w:ascii="仿宋_GB2312" w:hAnsi="Times New Roman" w:eastAsia="仿宋_GB2312" w:cs="Times New Roman"/>
          <w:bCs/>
          <w:color w:val="auto"/>
          <w:sz w:val="32"/>
          <w:szCs w:val="32"/>
          <w:lang w:eastAsia="zh-CN"/>
        </w:rPr>
        <w:t>（</w:t>
      </w:r>
      <w:r>
        <w:rPr>
          <w:rFonts w:hint="eastAsia" w:ascii="仿宋_GB2312" w:hAnsi="Times New Roman" w:eastAsia="仿宋_GB2312" w:cs="Times New Roman"/>
          <w:bCs/>
          <w:color w:val="auto"/>
          <w:sz w:val="32"/>
          <w:szCs w:val="32"/>
        </w:rPr>
        <w:t>GB 2762-2017</w:t>
      </w:r>
      <w:r>
        <w:rPr>
          <w:rFonts w:hint="eastAsia" w:ascii="仿宋_GB2312" w:hAnsi="Times New Roman" w:eastAsia="仿宋_GB2312" w:cs="Times New Roman"/>
          <w:bCs/>
          <w:color w:val="auto"/>
          <w:sz w:val="32"/>
          <w:szCs w:val="32"/>
          <w:lang w:eastAsia="zh-CN"/>
        </w:rPr>
        <w:t>）</w:t>
      </w:r>
      <w:r>
        <w:rPr>
          <w:rFonts w:hint="eastAsia" w:ascii="仿宋_GB2312" w:hAnsi="Times New Roman" w:eastAsia="仿宋_GB2312" w:cs="Times New Roman"/>
          <w:bCs/>
          <w:color w:val="auto"/>
          <w:sz w:val="32"/>
          <w:szCs w:val="32"/>
        </w:rPr>
        <w:t>,整顿办函〔2011〕1号《食品中可能违法添加的非食用物质和易滥用的食品添加剂品种名单(第五批)》,《食品安全国家标准 食品添加剂使用标准》</w:t>
      </w:r>
      <w:r>
        <w:rPr>
          <w:rFonts w:hint="eastAsia" w:ascii="仿宋_GB2312" w:hAnsi="Times New Roman" w:eastAsia="仿宋_GB2312" w:cs="Times New Roman"/>
          <w:bCs/>
          <w:color w:val="auto"/>
          <w:sz w:val="32"/>
          <w:szCs w:val="32"/>
          <w:lang w:eastAsia="zh-CN"/>
        </w:rPr>
        <w:t>（</w:t>
      </w:r>
      <w:r>
        <w:rPr>
          <w:rFonts w:hint="eastAsia" w:ascii="仿宋_GB2312" w:hAnsi="Times New Roman" w:eastAsia="仿宋_GB2312" w:cs="Times New Roman"/>
          <w:bCs/>
          <w:color w:val="auto"/>
          <w:sz w:val="32"/>
          <w:szCs w:val="32"/>
        </w:rPr>
        <w:t>GB 2760-2014</w:t>
      </w:r>
      <w:r>
        <w:rPr>
          <w:rFonts w:hint="eastAsia" w:ascii="仿宋_GB2312" w:hAnsi="Times New Roman" w:eastAsia="仿宋_GB2312" w:cs="Times New Roman"/>
          <w:bCs/>
          <w:color w:val="auto"/>
          <w:sz w:val="32"/>
          <w:szCs w:val="32"/>
          <w:lang w:eastAsia="zh-CN"/>
        </w:rPr>
        <w:t>），</w:t>
      </w:r>
      <w:r>
        <w:rPr>
          <w:rFonts w:hint="eastAsia" w:ascii="仿宋_GB2312" w:hAnsi="Times New Roman" w:eastAsia="仿宋_GB2312" w:cs="Times New Roman"/>
          <w:bCs/>
          <w:color w:val="auto"/>
          <w:sz w:val="32"/>
          <w:szCs w:val="32"/>
        </w:rPr>
        <w:t>《食品安全国家标准 酿造酱》</w:t>
      </w:r>
      <w:r>
        <w:rPr>
          <w:rFonts w:hint="eastAsia" w:ascii="仿宋_GB2312" w:hAnsi="Times New Roman" w:eastAsia="仿宋_GB2312" w:cs="Times New Roman"/>
          <w:bCs/>
          <w:color w:val="auto"/>
          <w:sz w:val="32"/>
          <w:szCs w:val="32"/>
          <w:lang w:eastAsia="zh-CN"/>
        </w:rPr>
        <w:t>（</w:t>
      </w:r>
      <w:r>
        <w:rPr>
          <w:rFonts w:hint="eastAsia" w:ascii="仿宋_GB2312" w:hAnsi="Times New Roman" w:eastAsia="仿宋_GB2312" w:cs="Times New Roman"/>
          <w:bCs/>
          <w:color w:val="auto"/>
          <w:sz w:val="32"/>
          <w:szCs w:val="32"/>
        </w:rPr>
        <w:t>GB 2718-2014</w:t>
      </w:r>
      <w:r>
        <w:rPr>
          <w:rFonts w:hint="eastAsia" w:ascii="仿宋_GB2312" w:hAnsi="Times New Roman" w:eastAsia="仿宋_GB2312" w:cs="Times New Roman"/>
          <w:bCs/>
          <w:color w:val="auto"/>
          <w:sz w:val="32"/>
          <w:szCs w:val="32"/>
          <w:lang w:eastAsia="zh-CN"/>
        </w:rPr>
        <w:t>）</w:t>
      </w:r>
      <w:r>
        <w:rPr>
          <w:rFonts w:hint="eastAsia" w:ascii="仿宋_GB2312" w:hAnsi="Times New Roman" w:eastAsia="仿宋_GB2312" w:cs="Times New Roman"/>
          <w:bCs/>
          <w:color w:val="auto"/>
          <w:sz w:val="32"/>
          <w:szCs w:val="32"/>
        </w:rPr>
        <w:t>,《食品安全国家标准 食品中真菌毒素限量》</w:t>
      </w:r>
      <w:r>
        <w:rPr>
          <w:rFonts w:hint="eastAsia" w:ascii="仿宋_GB2312" w:hAnsi="Times New Roman" w:eastAsia="仿宋_GB2312" w:cs="Times New Roman"/>
          <w:bCs/>
          <w:color w:val="auto"/>
          <w:sz w:val="32"/>
          <w:szCs w:val="32"/>
          <w:lang w:eastAsia="zh-CN"/>
        </w:rPr>
        <w:t>（</w:t>
      </w:r>
      <w:r>
        <w:rPr>
          <w:rFonts w:hint="eastAsia" w:ascii="仿宋_GB2312" w:hAnsi="Times New Roman" w:eastAsia="仿宋_GB2312" w:cs="Times New Roman"/>
          <w:bCs/>
          <w:color w:val="auto"/>
          <w:sz w:val="32"/>
          <w:szCs w:val="32"/>
        </w:rPr>
        <w:t>GB 2761-2017</w:t>
      </w:r>
      <w:r>
        <w:rPr>
          <w:rFonts w:hint="eastAsia" w:ascii="仿宋_GB2312" w:hAnsi="Times New Roman" w:eastAsia="仿宋_GB2312" w:cs="Times New Roman"/>
          <w:bCs/>
          <w:color w:val="auto"/>
          <w:sz w:val="32"/>
          <w:szCs w:val="32"/>
          <w:lang w:eastAsia="zh-CN"/>
        </w:rPr>
        <w:t>）</w:t>
      </w:r>
      <w:r>
        <w:rPr>
          <w:rFonts w:hint="eastAsia" w:ascii="仿宋_GB2312" w:hAnsi="Times New Roman" w:eastAsia="仿宋_GB2312" w:cs="Times New Roman"/>
          <w:bCs/>
          <w:color w:val="auto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hint="eastAsia" w:ascii="方正楷体_GBK" w:hAnsi="方正楷体_GBK" w:eastAsia="方正楷体_GBK" w:cs="方正楷体_GBK"/>
          <w:bCs/>
          <w:color w:val="auto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bCs/>
          <w:color w:val="auto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ascii="仿宋_GB2312" w:hAnsi="Times New Roman" w:eastAsia="仿宋_GB2312" w:cs="Times New Roman"/>
          <w:bCs/>
          <w:color w:val="auto"/>
          <w:sz w:val="32"/>
          <w:szCs w:val="32"/>
        </w:rPr>
      </w:pPr>
      <w:r>
        <w:rPr>
          <w:rFonts w:hint="eastAsia" w:ascii="仿宋_GB2312" w:hAnsi="Times New Roman" w:eastAsia="仿宋_GB2312" w:cs="Times New Roman"/>
          <w:bCs/>
          <w:color w:val="auto"/>
          <w:sz w:val="32"/>
          <w:szCs w:val="32"/>
        </w:rPr>
        <w:t>1.火锅底料、麻辣烫底料检验项目包括铅(以Pb计)、罂粟碱、吗啡、可待因、那可丁、苯甲酸及其钠盐(以苯甲酸计)、山梨酸及其钾盐(以山梨酸计)、脱氢乙酸及其钠盐(以脱氢乙酸计)。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ascii="仿宋_GB2312" w:hAnsi="Times New Roman" w:eastAsia="仿宋_GB2312" w:cs="Times New Roman"/>
          <w:bCs/>
          <w:color w:val="auto"/>
          <w:sz w:val="32"/>
          <w:szCs w:val="32"/>
        </w:rPr>
      </w:pPr>
      <w:r>
        <w:rPr>
          <w:rFonts w:hint="eastAsia" w:ascii="仿宋_GB2312" w:hAnsi="Times New Roman" w:eastAsia="仿宋_GB2312" w:cs="Times New Roman"/>
          <w:bCs/>
          <w:color w:val="auto"/>
          <w:sz w:val="32"/>
          <w:szCs w:val="32"/>
        </w:rPr>
        <w:t>2.黄豆酱、甜面酱等检验项目包括氨基酸态氮、黄曲霉毒素B1、苯甲酸及其钠盐(以苯甲酸计)、山梨酸及其钾盐(以山梨酸计)、脱氢乙酸及其钠盐(以脱氢乙酸计)、糖精钠(以糖精计)、三氯蔗糖、大肠菌群。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ascii="仿宋_GB2312" w:hAnsi="Times New Roman" w:eastAsia="仿宋_GB2312" w:cs="Times New Roman"/>
          <w:bCs/>
          <w:color w:val="auto"/>
          <w:sz w:val="32"/>
          <w:szCs w:val="32"/>
        </w:rPr>
      </w:pPr>
      <w:r>
        <w:rPr>
          <w:rFonts w:hint="eastAsia" w:ascii="仿宋_GB2312" w:hAnsi="Times New Roman" w:eastAsia="仿宋_GB2312" w:cs="Times New Roman"/>
          <w:bCs/>
          <w:color w:val="auto"/>
          <w:sz w:val="32"/>
          <w:szCs w:val="32"/>
        </w:rPr>
        <w:t>3.料酒检验项目包括氨基酸态氮(以氮计)、苯甲酸及其钠盐(以苯甲酸计)、山梨酸及其钾盐(以山梨酸计)、脱氢乙酸及其钠盐(以脱氢乙酸计)、糖精钠(以糖精计)、甜蜜素(以环己基氨基磺酸计)、三氯蔗糖。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ascii="仿宋_GB2312" w:hAnsi="Times New Roman" w:eastAsia="仿宋_GB2312" w:cs="Times New Roman"/>
          <w:bCs/>
          <w:color w:val="auto"/>
          <w:sz w:val="32"/>
          <w:szCs w:val="32"/>
        </w:rPr>
      </w:pPr>
      <w:r>
        <w:rPr>
          <w:rFonts w:hint="eastAsia" w:ascii="仿宋_GB2312" w:hAnsi="Times New Roman" w:eastAsia="仿宋_GB2312" w:cs="Times New Roman"/>
          <w:bCs/>
          <w:color w:val="auto"/>
          <w:sz w:val="32"/>
          <w:szCs w:val="32"/>
        </w:rPr>
        <w:t>4.鸡粉、鸡精调味料检验项目包括谷氨酸钠、呈味核苷酸二钠、铅(以Pb计)、糖精钠(以糖精计)、甜蜜素(以环已基氨基磺酸计)、菌落总数、大肠菌群。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ascii="仿宋_GB2312" w:hAnsi="Times New Roman" w:eastAsia="仿宋_GB2312" w:cs="Times New Roman"/>
          <w:bCs/>
          <w:color w:val="auto"/>
          <w:sz w:val="32"/>
          <w:szCs w:val="32"/>
        </w:rPr>
      </w:pPr>
      <w:r>
        <w:rPr>
          <w:rFonts w:hint="eastAsia" w:ascii="仿宋_GB2312" w:hAnsi="Times New Roman" w:eastAsia="仿宋_GB2312" w:cs="Times New Roman"/>
          <w:bCs/>
          <w:color w:val="auto"/>
          <w:sz w:val="32"/>
          <w:szCs w:val="32"/>
        </w:rPr>
        <w:t>5.蚝油、虾油、鱼露检验项目包括氨基酸态氮、苯甲酸及其钠盐(以苯甲酸计)、山梨酸及其钾盐(以山梨酸计)、脱氢乙酸及其钠盐(以脱氢乙酸计)、菌落总数、大肠菌群。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ascii="仿宋_GB2312" w:hAnsi="Times New Roman" w:eastAsia="仿宋_GB2312" w:cs="Times New Roman"/>
          <w:bCs/>
          <w:color w:val="auto"/>
          <w:sz w:val="32"/>
          <w:szCs w:val="32"/>
        </w:rPr>
      </w:pPr>
      <w:r>
        <w:rPr>
          <w:rFonts w:hint="eastAsia" w:ascii="仿宋_GB2312" w:hAnsi="Times New Roman" w:eastAsia="仿宋_GB2312" w:cs="Times New Roman"/>
          <w:bCs/>
          <w:color w:val="auto"/>
          <w:sz w:val="32"/>
          <w:szCs w:val="32"/>
        </w:rPr>
        <w:t>6.香辛料调味油检验项目包括酸价、过氧化值、铅(以Pb计)。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ascii="Times New Roman" w:hAnsi="Times New Roman" w:eastAsia="黑体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黑体" w:cs="Times New Roman"/>
          <w:color w:val="auto"/>
          <w:sz w:val="32"/>
          <w:szCs w:val="32"/>
        </w:rPr>
        <w:t>二十三、饮料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hint="eastAsia" w:ascii="方正楷体_GBK" w:hAnsi="方正楷体_GBK" w:eastAsia="方正楷体_GBK" w:cs="方正楷体_GBK"/>
          <w:bCs/>
          <w:color w:val="auto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bCs/>
          <w:color w:val="auto"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ascii="仿宋_GB2312" w:hAnsi="Times New Roman" w:eastAsia="仿宋_GB2312" w:cs="Times New Roman"/>
          <w:bCs/>
          <w:color w:val="auto"/>
          <w:sz w:val="32"/>
          <w:szCs w:val="32"/>
        </w:rPr>
      </w:pPr>
      <w:r>
        <w:rPr>
          <w:rFonts w:hint="eastAsia" w:ascii="仿宋_GB2312" w:hAnsi="Times New Roman" w:eastAsia="仿宋_GB2312" w:cs="Times New Roman"/>
          <w:bCs/>
          <w:color w:val="auto"/>
          <w:sz w:val="32"/>
          <w:szCs w:val="32"/>
        </w:rPr>
        <w:t>抽检依据为《食品安全国家标准 食品添加剂使用标准》</w:t>
      </w:r>
      <w:r>
        <w:rPr>
          <w:rFonts w:hint="eastAsia" w:ascii="仿宋_GB2312" w:hAnsi="Times New Roman" w:eastAsia="仿宋_GB2312" w:cs="Times New Roman"/>
          <w:bCs/>
          <w:color w:val="auto"/>
          <w:sz w:val="32"/>
          <w:szCs w:val="32"/>
          <w:lang w:eastAsia="zh-CN"/>
        </w:rPr>
        <w:t>（</w:t>
      </w:r>
      <w:r>
        <w:rPr>
          <w:rFonts w:hint="eastAsia" w:ascii="仿宋_GB2312" w:hAnsi="Times New Roman" w:eastAsia="仿宋_GB2312" w:cs="Times New Roman"/>
          <w:bCs/>
          <w:color w:val="auto"/>
          <w:sz w:val="32"/>
          <w:szCs w:val="32"/>
        </w:rPr>
        <w:t>GB 2760-2014</w:t>
      </w:r>
      <w:r>
        <w:rPr>
          <w:rFonts w:hint="eastAsia" w:ascii="仿宋_GB2312" w:hAnsi="Times New Roman" w:eastAsia="仿宋_GB2312" w:cs="Times New Roman"/>
          <w:bCs/>
          <w:color w:val="auto"/>
          <w:sz w:val="32"/>
          <w:szCs w:val="32"/>
          <w:lang w:eastAsia="zh-CN"/>
        </w:rPr>
        <w:t>）</w:t>
      </w:r>
      <w:r>
        <w:rPr>
          <w:rFonts w:hint="eastAsia" w:ascii="仿宋_GB2312" w:hAnsi="Times New Roman" w:eastAsia="仿宋_GB2312" w:cs="Times New Roman"/>
          <w:bCs/>
          <w:color w:val="auto"/>
          <w:sz w:val="32"/>
          <w:szCs w:val="32"/>
        </w:rPr>
        <w:t>,《食品安全国家标准 饮料》</w:t>
      </w:r>
      <w:r>
        <w:rPr>
          <w:rFonts w:hint="eastAsia" w:ascii="仿宋_GB2312" w:hAnsi="Times New Roman" w:eastAsia="仿宋_GB2312" w:cs="Times New Roman"/>
          <w:bCs/>
          <w:color w:val="auto"/>
          <w:sz w:val="32"/>
          <w:szCs w:val="32"/>
          <w:lang w:eastAsia="zh-CN"/>
        </w:rPr>
        <w:t>（</w:t>
      </w:r>
      <w:r>
        <w:rPr>
          <w:rFonts w:hint="eastAsia" w:ascii="仿宋_GB2312" w:hAnsi="Times New Roman" w:eastAsia="仿宋_GB2312" w:cs="Times New Roman"/>
          <w:bCs/>
          <w:color w:val="auto"/>
          <w:sz w:val="32"/>
          <w:szCs w:val="32"/>
        </w:rPr>
        <w:t>GB 7101-2022</w:t>
      </w:r>
      <w:r>
        <w:rPr>
          <w:rFonts w:hint="eastAsia" w:ascii="仿宋_GB2312" w:hAnsi="Times New Roman" w:eastAsia="仿宋_GB2312" w:cs="Times New Roman"/>
          <w:bCs/>
          <w:color w:val="auto"/>
          <w:sz w:val="32"/>
          <w:szCs w:val="32"/>
          <w:lang w:eastAsia="zh-CN"/>
        </w:rPr>
        <w:t>）</w:t>
      </w:r>
      <w:r>
        <w:rPr>
          <w:rFonts w:hint="eastAsia" w:ascii="仿宋_GB2312" w:hAnsi="Times New Roman" w:eastAsia="仿宋_GB2312" w:cs="Times New Roman"/>
          <w:bCs/>
          <w:color w:val="auto"/>
          <w:sz w:val="32"/>
          <w:szCs w:val="32"/>
        </w:rPr>
        <w:t>。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hint="eastAsia" w:ascii="方正楷体_GBK" w:hAnsi="方正楷体_GBK" w:eastAsia="方正楷体_GBK" w:cs="方正楷体_GBK"/>
          <w:bCs/>
          <w:color w:val="auto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bCs/>
          <w:color w:val="auto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ascii="仿宋_GB2312" w:hAnsi="Times New Roman" w:eastAsia="仿宋_GB2312" w:cs="Times New Roman"/>
          <w:bCs/>
          <w:color w:val="auto"/>
          <w:sz w:val="32"/>
          <w:szCs w:val="32"/>
        </w:rPr>
      </w:pPr>
      <w:r>
        <w:rPr>
          <w:rFonts w:hint="eastAsia" w:ascii="仿宋_GB2312" w:hAnsi="Times New Roman" w:eastAsia="仿宋_GB2312" w:cs="Times New Roman"/>
          <w:bCs/>
          <w:color w:val="auto"/>
          <w:sz w:val="32"/>
          <w:szCs w:val="32"/>
        </w:rPr>
        <w:t>饮料检验项目包括脱氢乙酸及其钠盐(以脱氢乙酸计)、甜蜜素(以环己基氨基磺酸计)、菌落总数、茶多酚。</w:t>
      </w: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ambria Math">
    <w:altName w:val="DejaVu Math TeX Gyre"/>
    <w:panose1 w:val="02040503050406030204"/>
    <w:charset w:val="00"/>
    <w:family w:val="roman"/>
    <w:pitch w:val="default"/>
    <w:sig w:usb0="00000000" w:usb1="00000000" w:usb2="00000000" w:usb3="00000000" w:csb0="000000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0000" w:csb1="00000000"/>
  </w:font>
  <w:font w:name="DejaVu Math TeX Gyre">
    <w:panose1 w:val="02000503000000000000"/>
    <w:charset w:val="00"/>
    <w:family w:val="auto"/>
    <w:pitch w:val="default"/>
    <w:sig w:usb0="A10000EF" w:usb1="4201F9EE" w:usb2="02000000" w:usb3="00000000" w:csb0="60000193" w:csb1="0DD40000"/>
  </w:font>
  <w:font w:name="文泉驿正黑">
    <w:panose1 w:val="02000603000000000000"/>
    <w:charset w:val="86"/>
    <w:family w:val="auto"/>
    <w:pitch w:val="default"/>
    <w:sig w:usb0="900002BF" w:usb1="2BDF7DFB" w:usb2="00000036" w:usb3="00000000" w:csb0="603E000D" w:csb1="D2D7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178CB"/>
    <w:rsid w:val="00001F4E"/>
    <w:rsid w:val="0000469F"/>
    <w:rsid w:val="00004C88"/>
    <w:rsid w:val="000102EA"/>
    <w:rsid w:val="00010A02"/>
    <w:rsid w:val="00010B76"/>
    <w:rsid w:val="0001202D"/>
    <w:rsid w:val="00012372"/>
    <w:rsid w:val="000149EF"/>
    <w:rsid w:val="000163C3"/>
    <w:rsid w:val="00016D65"/>
    <w:rsid w:val="00017BB4"/>
    <w:rsid w:val="00017D56"/>
    <w:rsid w:val="0002073F"/>
    <w:rsid w:val="00024D83"/>
    <w:rsid w:val="000269AF"/>
    <w:rsid w:val="000307AC"/>
    <w:rsid w:val="00030C13"/>
    <w:rsid w:val="000358BD"/>
    <w:rsid w:val="00035A92"/>
    <w:rsid w:val="00035CE1"/>
    <w:rsid w:val="00050942"/>
    <w:rsid w:val="00060AE1"/>
    <w:rsid w:val="000618A7"/>
    <w:rsid w:val="00062828"/>
    <w:rsid w:val="00064EB8"/>
    <w:rsid w:val="00065639"/>
    <w:rsid w:val="0006583D"/>
    <w:rsid w:val="00066FA3"/>
    <w:rsid w:val="00073002"/>
    <w:rsid w:val="00073F32"/>
    <w:rsid w:val="00084FFF"/>
    <w:rsid w:val="000948FA"/>
    <w:rsid w:val="000951C5"/>
    <w:rsid w:val="00097B5B"/>
    <w:rsid w:val="000A0223"/>
    <w:rsid w:val="000A10DC"/>
    <w:rsid w:val="000A23FF"/>
    <w:rsid w:val="000A354B"/>
    <w:rsid w:val="000A3B5F"/>
    <w:rsid w:val="000A5F41"/>
    <w:rsid w:val="000A6FE3"/>
    <w:rsid w:val="000B086A"/>
    <w:rsid w:val="000B2F9D"/>
    <w:rsid w:val="000C09D2"/>
    <w:rsid w:val="000C0DBE"/>
    <w:rsid w:val="000C3DF4"/>
    <w:rsid w:val="000D338F"/>
    <w:rsid w:val="000D58EF"/>
    <w:rsid w:val="000E0D53"/>
    <w:rsid w:val="000E25B5"/>
    <w:rsid w:val="000F56AB"/>
    <w:rsid w:val="00105BC5"/>
    <w:rsid w:val="00106582"/>
    <w:rsid w:val="00107728"/>
    <w:rsid w:val="00110E27"/>
    <w:rsid w:val="00111E20"/>
    <w:rsid w:val="0011432E"/>
    <w:rsid w:val="001155A1"/>
    <w:rsid w:val="001167CB"/>
    <w:rsid w:val="001227BB"/>
    <w:rsid w:val="001227C6"/>
    <w:rsid w:val="001233EE"/>
    <w:rsid w:val="00125C88"/>
    <w:rsid w:val="00127A06"/>
    <w:rsid w:val="001316F0"/>
    <w:rsid w:val="001348F0"/>
    <w:rsid w:val="00154D24"/>
    <w:rsid w:val="001619BD"/>
    <w:rsid w:val="00163D89"/>
    <w:rsid w:val="00164EBD"/>
    <w:rsid w:val="00165D0F"/>
    <w:rsid w:val="00171843"/>
    <w:rsid w:val="001727D7"/>
    <w:rsid w:val="001745D5"/>
    <w:rsid w:val="00174ED4"/>
    <w:rsid w:val="00175537"/>
    <w:rsid w:val="00177F7B"/>
    <w:rsid w:val="0018500C"/>
    <w:rsid w:val="00186350"/>
    <w:rsid w:val="00186DB6"/>
    <w:rsid w:val="00187D0B"/>
    <w:rsid w:val="001901BB"/>
    <w:rsid w:val="001A127D"/>
    <w:rsid w:val="001A6A4C"/>
    <w:rsid w:val="001B0ACD"/>
    <w:rsid w:val="001B1A4A"/>
    <w:rsid w:val="001C00DF"/>
    <w:rsid w:val="001C10E4"/>
    <w:rsid w:val="001C646C"/>
    <w:rsid w:val="001D11B3"/>
    <w:rsid w:val="001D295D"/>
    <w:rsid w:val="001D5EF0"/>
    <w:rsid w:val="001D6C08"/>
    <w:rsid w:val="001E0555"/>
    <w:rsid w:val="001E0F80"/>
    <w:rsid w:val="001E31FD"/>
    <w:rsid w:val="001F71DF"/>
    <w:rsid w:val="001F729E"/>
    <w:rsid w:val="00200765"/>
    <w:rsid w:val="0020754B"/>
    <w:rsid w:val="00215018"/>
    <w:rsid w:val="0021576D"/>
    <w:rsid w:val="002229F2"/>
    <w:rsid w:val="002245FD"/>
    <w:rsid w:val="0023482C"/>
    <w:rsid w:val="002350C5"/>
    <w:rsid w:val="00237ED0"/>
    <w:rsid w:val="00242934"/>
    <w:rsid w:val="0024595D"/>
    <w:rsid w:val="00247EC2"/>
    <w:rsid w:val="00252923"/>
    <w:rsid w:val="00254A16"/>
    <w:rsid w:val="002568FA"/>
    <w:rsid w:val="00256C8C"/>
    <w:rsid w:val="00264CD7"/>
    <w:rsid w:val="00265994"/>
    <w:rsid w:val="00267749"/>
    <w:rsid w:val="00272EBA"/>
    <w:rsid w:val="002746C9"/>
    <w:rsid w:val="0028110C"/>
    <w:rsid w:val="0028343B"/>
    <w:rsid w:val="00285081"/>
    <w:rsid w:val="00287235"/>
    <w:rsid w:val="0028781F"/>
    <w:rsid w:val="00287C42"/>
    <w:rsid w:val="0029038A"/>
    <w:rsid w:val="002904DF"/>
    <w:rsid w:val="00290576"/>
    <w:rsid w:val="0029155D"/>
    <w:rsid w:val="002918D5"/>
    <w:rsid w:val="002932BF"/>
    <w:rsid w:val="00294526"/>
    <w:rsid w:val="00295F32"/>
    <w:rsid w:val="002A78A9"/>
    <w:rsid w:val="002B29C6"/>
    <w:rsid w:val="002B3447"/>
    <w:rsid w:val="002B4BC0"/>
    <w:rsid w:val="002B4CD3"/>
    <w:rsid w:val="002B681F"/>
    <w:rsid w:val="002B7354"/>
    <w:rsid w:val="002B78E1"/>
    <w:rsid w:val="002C2775"/>
    <w:rsid w:val="002C7F5F"/>
    <w:rsid w:val="002D2106"/>
    <w:rsid w:val="002D4B3F"/>
    <w:rsid w:val="002D534C"/>
    <w:rsid w:val="002D7DA9"/>
    <w:rsid w:val="002E3C44"/>
    <w:rsid w:val="002E629C"/>
    <w:rsid w:val="002F1392"/>
    <w:rsid w:val="002F21B8"/>
    <w:rsid w:val="002F2542"/>
    <w:rsid w:val="002F5446"/>
    <w:rsid w:val="003005BC"/>
    <w:rsid w:val="003038EB"/>
    <w:rsid w:val="00304DFE"/>
    <w:rsid w:val="00310C94"/>
    <w:rsid w:val="00310E37"/>
    <w:rsid w:val="0031233C"/>
    <w:rsid w:val="003126F6"/>
    <w:rsid w:val="003237BB"/>
    <w:rsid w:val="00326D40"/>
    <w:rsid w:val="0032730E"/>
    <w:rsid w:val="0033412A"/>
    <w:rsid w:val="003345BA"/>
    <w:rsid w:val="00334698"/>
    <w:rsid w:val="00334B94"/>
    <w:rsid w:val="0033559F"/>
    <w:rsid w:val="00340A9F"/>
    <w:rsid w:val="003470C3"/>
    <w:rsid w:val="003478C1"/>
    <w:rsid w:val="00350748"/>
    <w:rsid w:val="00353275"/>
    <w:rsid w:val="003547B3"/>
    <w:rsid w:val="00356637"/>
    <w:rsid w:val="00356694"/>
    <w:rsid w:val="00356B03"/>
    <w:rsid w:val="0036108B"/>
    <w:rsid w:val="0037249A"/>
    <w:rsid w:val="003742F7"/>
    <w:rsid w:val="00377E9C"/>
    <w:rsid w:val="003810AD"/>
    <w:rsid w:val="003859EC"/>
    <w:rsid w:val="003944E1"/>
    <w:rsid w:val="0039603F"/>
    <w:rsid w:val="003A5AB9"/>
    <w:rsid w:val="003A6F99"/>
    <w:rsid w:val="003B02CA"/>
    <w:rsid w:val="003B2E3E"/>
    <w:rsid w:val="003C4F3B"/>
    <w:rsid w:val="003C5BAC"/>
    <w:rsid w:val="003D0034"/>
    <w:rsid w:val="003D0B58"/>
    <w:rsid w:val="003D5EFF"/>
    <w:rsid w:val="003D7927"/>
    <w:rsid w:val="003D79DE"/>
    <w:rsid w:val="003E00D5"/>
    <w:rsid w:val="003E0AA9"/>
    <w:rsid w:val="003E12A2"/>
    <w:rsid w:val="003E4343"/>
    <w:rsid w:val="003E7E62"/>
    <w:rsid w:val="003F7672"/>
    <w:rsid w:val="003F774B"/>
    <w:rsid w:val="003F7D37"/>
    <w:rsid w:val="00400857"/>
    <w:rsid w:val="0040122C"/>
    <w:rsid w:val="00403F0E"/>
    <w:rsid w:val="00406C0D"/>
    <w:rsid w:val="00412D94"/>
    <w:rsid w:val="00416313"/>
    <w:rsid w:val="0042170A"/>
    <w:rsid w:val="00426803"/>
    <w:rsid w:val="00426D68"/>
    <w:rsid w:val="0042735C"/>
    <w:rsid w:val="0043325F"/>
    <w:rsid w:val="0043479E"/>
    <w:rsid w:val="00435ECD"/>
    <w:rsid w:val="00437863"/>
    <w:rsid w:val="004406B0"/>
    <w:rsid w:val="00441827"/>
    <w:rsid w:val="0045249A"/>
    <w:rsid w:val="00454544"/>
    <w:rsid w:val="004562E7"/>
    <w:rsid w:val="00461DF4"/>
    <w:rsid w:val="00464DFD"/>
    <w:rsid w:val="00466FC8"/>
    <w:rsid w:val="00473C4E"/>
    <w:rsid w:val="00475ED3"/>
    <w:rsid w:val="0047692E"/>
    <w:rsid w:val="00484527"/>
    <w:rsid w:val="004848DA"/>
    <w:rsid w:val="00490CD0"/>
    <w:rsid w:val="00494BC7"/>
    <w:rsid w:val="004973C7"/>
    <w:rsid w:val="004A0F47"/>
    <w:rsid w:val="004A2930"/>
    <w:rsid w:val="004A38CD"/>
    <w:rsid w:val="004B4DB4"/>
    <w:rsid w:val="004C6D79"/>
    <w:rsid w:val="004D0156"/>
    <w:rsid w:val="004D12FA"/>
    <w:rsid w:val="004D2196"/>
    <w:rsid w:val="004D2B7F"/>
    <w:rsid w:val="004D3D04"/>
    <w:rsid w:val="004E263E"/>
    <w:rsid w:val="004E5527"/>
    <w:rsid w:val="004F5AE7"/>
    <w:rsid w:val="00501DC6"/>
    <w:rsid w:val="00505D40"/>
    <w:rsid w:val="00506C6F"/>
    <w:rsid w:val="00507357"/>
    <w:rsid w:val="00510CE2"/>
    <w:rsid w:val="0051550C"/>
    <w:rsid w:val="00516990"/>
    <w:rsid w:val="0052110E"/>
    <w:rsid w:val="005235BC"/>
    <w:rsid w:val="00523922"/>
    <w:rsid w:val="00525073"/>
    <w:rsid w:val="00525221"/>
    <w:rsid w:val="005274D9"/>
    <w:rsid w:val="0052795F"/>
    <w:rsid w:val="005310C1"/>
    <w:rsid w:val="00533302"/>
    <w:rsid w:val="00535120"/>
    <w:rsid w:val="0054106F"/>
    <w:rsid w:val="005448B8"/>
    <w:rsid w:val="00546505"/>
    <w:rsid w:val="00546874"/>
    <w:rsid w:val="00550047"/>
    <w:rsid w:val="00553CC8"/>
    <w:rsid w:val="00567165"/>
    <w:rsid w:val="00571FB4"/>
    <w:rsid w:val="00573329"/>
    <w:rsid w:val="005751E4"/>
    <w:rsid w:val="0058148E"/>
    <w:rsid w:val="0058445A"/>
    <w:rsid w:val="0058652C"/>
    <w:rsid w:val="005A03BC"/>
    <w:rsid w:val="005A15AD"/>
    <w:rsid w:val="005A5BE5"/>
    <w:rsid w:val="005A5C38"/>
    <w:rsid w:val="005A7932"/>
    <w:rsid w:val="005A7D95"/>
    <w:rsid w:val="005B11CA"/>
    <w:rsid w:val="005B7133"/>
    <w:rsid w:val="005C0493"/>
    <w:rsid w:val="005C52A6"/>
    <w:rsid w:val="005C7A4C"/>
    <w:rsid w:val="005C7D6D"/>
    <w:rsid w:val="005D1ABD"/>
    <w:rsid w:val="005E19DF"/>
    <w:rsid w:val="005E2932"/>
    <w:rsid w:val="005E2EA4"/>
    <w:rsid w:val="005E3A04"/>
    <w:rsid w:val="005E4412"/>
    <w:rsid w:val="005E6D74"/>
    <w:rsid w:val="005F119B"/>
    <w:rsid w:val="005F1627"/>
    <w:rsid w:val="005F22A5"/>
    <w:rsid w:val="005F2DE5"/>
    <w:rsid w:val="005F3D99"/>
    <w:rsid w:val="005F6031"/>
    <w:rsid w:val="005F7421"/>
    <w:rsid w:val="00600A4D"/>
    <w:rsid w:val="00602D1E"/>
    <w:rsid w:val="006047DC"/>
    <w:rsid w:val="0061197E"/>
    <w:rsid w:val="006129F9"/>
    <w:rsid w:val="00617C0A"/>
    <w:rsid w:val="006215B8"/>
    <w:rsid w:val="006238EE"/>
    <w:rsid w:val="00631125"/>
    <w:rsid w:val="006336E5"/>
    <w:rsid w:val="00633ABD"/>
    <w:rsid w:val="00636C32"/>
    <w:rsid w:val="00637BCF"/>
    <w:rsid w:val="00641537"/>
    <w:rsid w:val="00641634"/>
    <w:rsid w:val="00641C61"/>
    <w:rsid w:val="00646280"/>
    <w:rsid w:val="00647270"/>
    <w:rsid w:val="0065331E"/>
    <w:rsid w:val="00657BC7"/>
    <w:rsid w:val="00664117"/>
    <w:rsid w:val="0067117C"/>
    <w:rsid w:val="00677935"/>
    <w:rsid w:val="006826FF"/>
    <w:rsid w:val="00683E87"/>
    <w:rsid w:val="006916C5"/>
    <w:rsid w:val="0069732F"/>
    <w:rsid w:val="006A0401"/>
    <w:rsid w:val="006A1857"/>
    <w:rsid w:val="006A1B00"/>
    <w:rsid w:val="006A4657"/>
    <w:rsid w:val="006A55DA"/>
    <w:rsid w:val="006A758D"/>
    <w:rsid w:val="006A7A58"/>
    <w:rsid w:val="006A7BE5"/>
    <w:rsid w:val="006B0B77"/>
    <w:rsid w:val="006B4F46"/>
    <w:rsid w:val="006B5B5F"/>
    <w:rsid w:val="006C3828"/>
    <w:rsid w:val="006C4ED5"/>
    <w:rsid w:val="006C6835"/>
    <w:rsid w:val="006C6D28"/>
    <w:rsid w:val="006D7A12"/>
    <w:rsid w:val="006E224A"/>
    <w:rsid w:val="006E32F1"/>
    <w:rsid w:val="006E3769"/>
    <w:rsid w:val="006E3C5C"/>
    <w:rsid w:val="006E765D"/>
    <w:rsid w:val="006F5531"/>
    <w:rsid w:val="006F7CE4"/>
    <w:rsid w:val="006F7D0E"/>
    <w:rsid w:val="00703DD6"/>
    <w:rsid w:val="007209D8"/>
    <w:rsid w:val="007239AA"/>
    <w:rsid w:val="007249F2"/>
    <w:rsid w:val="00736D48"/>
    <w:rsid w:val="0075234B"/>
    <w:rsid w:val="0075587C"/>
    <w:rsid w:val="00756D60"/>
    <w:rsid w:val="00762BAC"/>
    <w:rsid w:val="00764AEB"/>
    <w:rsid w:val="0076711C"/>
    <w:rsid w:val="00767E64"/>
    <w:rsid w:val="007711B3"/>
    <w:rsid w:val="00773D99"/>
    <w:rsid w:val="007762FB"/>
    <w:rsid w:val="00790BB6"/>
    <w:rsid w:val="00791D01"/>
    <w:rsid w:val="00796FAD"/>
    <w:rsid w:val="007A76FB"/>
    <w:rsid w:val="007B019D"/>
    <w:rsid w:val="007B68B8"/>
    <w:rsid w:val="007C2CC8"/>
    <w:rsid w:val="007C410E"/>
    <w:rsid w:val="007C6AB6"/>
    <w:rsid w:val="007C7880"/>
    <w:rsid w:val="007D06AA"/>
    <w:rsid w:val="007D3D2F"/>
    <w:rsid w:val="007D7662"/>
    <w:rsid w:val="007E48FD"/>
    <w:rsid w:val="007E4C13"/>
    <w:rsid w:val="007F1849"/>
    <w:rsid w:val="007F4694"/>
    <w:rsid w:val="007F510A"/>
    <w:rsid w:val="007F7226"/>
    <w:rsid w:val="008065D6"/>
    <w:rsid w:val="00806C5D"/>
    <w:rsid w:val="00807F71"/>
    <w:rsid w:val="008125AB"/>
    <w:rsid w:val="00813125"/>
    <w:rsid w:val="00814781"/>
    <w:rsid w:val="0081714C"/>
    <w:rsid w:val="00817FB8"/>
    <w:rsid w:val="00820BB4"/>
    <w:rsid w:val="00825F17"/>
    <w:rsid w:val="00826409"/>
    <w:rsid w:val="00827094"/>
    <w:rsid w:val="008328F2"/>
    <w:rsid w:val="00833A90"/>
    <w:rsid w:val="00833DB5"/>
    <w:rsid w:val="00834372"/>
    <w:rsid w:val="0083444D"/>
    <w:rsid w:val="008348C8"/>
    <w:rsid w:val="008418C2"/>
    <w:rsid w:val="008447E5"/>
    <w:rsid w:val="00851884"/>
    <w:rsid w:val="008557C5"/>
    <w:rsid w:val="00856A1D"/>
    <w:rsid w:val="00863FAB"/>
    <w:rsid w:val="00865298"/>
    <w:rsid w:val="00867384"/>
    <w:rsid w:val="00871B08"/>
    <w:rsid w:val="00880C79"/>
    <w:rsid w:val="008812E0"/>
    <w:rsid w:val="008838EF"/>
    <w:rsid w:val="008843B0"/>
    <w:rsid w:val="0089057A"/>
    <w:rsid w:val="00892E13"/>
    <w:rsid w:val="0089412E"/>
    <w:rsid w:val="008951FB"/>
    <w:rsid w:val="00895230"/>
    <w:rsid w:val="00895A09"/>
    <w:rsid w:val="00897B04"/>
    <w:rsid w:val="008A445F"/>
    <w:rsid w:val="008A4C68"/>
    <w:rsid w:val="008B3AD1"/>
    <w:rsid w:val="008B4536"/>
    <w:rsid w:val="008B66FC"/>
    <w:rsid w:val="008B7034"/>
    <w:rsid w:val="008C200D"/>
    <w:rsid w:val="008C2A4E"/>
    <w:rsid w:val="008C651B"/>
    <w:rsid w:val="008C68C5"/>
    <w:rsid w:val="008C7894"/>
    <w:rsid w:val="008D0094"/>
    <w:rsid w:val="008D017A"/>
    <w:rsid w:val="008D2A11"/>
    <w:rsid w:val="008E5589"/>
    <w:rsid w:val="008E63CC"/>
    <w:rsid w:val="008E66AB"/>
    <w:rsid w:val="008E7E7C"/>
    <w:rsid w:val="008F1E2F"/>
    <w:rsid w:val="008F3320"/>
    <w:rsid w:val="0090195C"/>
    <w:rsid w:val="00902923"/>
    <w:rsid w:val="009058E1"/>
    <w:rsid w:val="0090691B"/>
    <w:rsid w:val="00910BE0"/>
    <w:rsid w:val="00910CEE"/>
    <w:rsid w:val="0091288F"/>
    <w:rsid w:val="0091632C"/>
    <w:rsid w:val="009172A9"/>
    <w:rsid w:val="00920BBF"/>
    <w:rsid w:val="0092459C"/>
    <w:rsid w:val="009272DC"/>
    <w:rsid w:val="00930469"/>
    <w:rsid w:val="00931507"/>
    <w:rsid w:val="009337CA"/>
    <w:rsid w:val="009347B1"/>
    <w:rsid w:val="009371E3"/>
    <w:rsid w:val="009400BF"/>
    <w:rsid w:val="009439AF"/>
    <w:rsid w:val="00943E24"/>
    <w:rsid w:val="00945247"/>
    <w:rsid w:val="00946845"/>
    <w:rsid w:val="009501FC"/>
    <w:rsid w:val="00952A04"/>
    <w:rsid w:val="00954664"/>
    <w:rsid w:val="009604F9"/>
    <w:rsid w:val="00970485"/>
    <w:rsid w:val="0097142A"/>
    <w:rsid w:val="00973FC9"/>
    <w:rsid w:val="00982FCA"/>
    <w:rsid w:val="00986776"/>
    <w:rsid w:val="00987A3F"/>
    <w:rsid w:val="00987DCC"/>
    <w:rsid w:val="00992489"/>
    <w:rsid w:val="0099292F"/>
    <w:rsid w:val="00994CA7"/>
    <w:rsid w:val="009A0E02"/>
    <w:rsid w:val="009A2610"/>
    <w:rsid w:val="009A287E"/>
    <w:rsid w:val="009A2C9D"/>
    <w:rsid w:val="009B2254"/>
    <w:rsid w:val="009B6339"/>
    <w:rsid w:val="009B78E3"/>
    <w:rsid w:val="009C3474"/>
    <w:rsid w:val="009C460A"/>
    <w:rsid w:val="009C5719"/>
    <w:rsid w:val="009D0DAD"/>
    <w:rsid w:val="009E3485"/>
    <w:rsid w:val="009E67CA"/>
    <w:rsid w:val="009E7F20"/>
    <w:rsid w:val="009F320B"/>
    <w:rsid w:val="00A021F3"/>
    <w:rsid w:val="00A02A07"/>
    <w:rsid w:val="00A074BB"/>
    <w:rsid w:val="00A109CE"/>
    <w:rsid w:val="00A11E3D"/>
    <w:rsid w:val="00A139EB"/>
    <w:rsid w:val="00A14A85"/>
    <w:rsid w:val="00A1506E"/>
    <w:rsid w:val="00A2127C"/>
    <w:rsid w:val="00A23C4C"/>
    <w:rsid w:val="00A25105"/>
    <w:rsid w:val="00A3598E"/>
    <w:rsid w:val="00A36D1B"/>
    <w:rsid w:val="00A4240A"/>
    <w:rsid w:val="00A46708"/>
    <w:rsid w:val="00A46FCB"/>
    <w:rsid w:val="00A521E1"/>
    <w:rsid w:val="00A530C9"/>
    <w:rsid w:val="00A53721"/>
    <w:rsid w:val="00A554EB"/>
    <w:rsid w:val="00A55E76"/>
    <w:rsid w:val="00A74D01"/>
    <w:rsid w:val="00A76BD3"/>
    <w:rsid w:val="00A85FA8"/>
    <w:rsid w:val="00A87FD4"/>
    <w:rsid w:val="00A910F2"/>
    <w:rsid w:val="00A91D1A"/>
    <w:rsid w:val="00A928FB"/>
    <w:rsid w:val="00AA6A1F"/>
    <w:rsid w:val="00AB3300"/>
    <w:rsid w:val="00AB6F00"/>
    <w:rsid w:val="00AC2F6C"/>
    <w:rsid w:val="00AC6E2C"/>
    <w:rsid w:val="00AC70B8"/>
    <w:rsid w:val="00AC7E16"/>
    <w:rsid w:val="00AD0325"/>
    <w:rsid w:val="00AD0909"/>
    <w:rsid w:val="00AD5AA5"/>
    <w:rsid w:val="00B00EC6"/>
    <w:rsid w:val="00B034A6"/>
    <w:rsid w:val="00B05B9A"/>
    <w:rsid w:val="00B078D9"/>
    <w:rsid w:val="00B11610"/>
    <w:rsid w:val="00B13487"/>
    <w:rsid w:val="00B1367C"/>
    <w:rsid w:val="00B14776"/>
    <w:rsid w:val="00B16147"/>
    <w:rsid w:val="00B2294A"/>
    <w:rsid w:val="00B30591"/>
    <w:rsid w:val="00B31F77"/>
    <w:rsid w:val="00B33189"/>
    <w:rsid w:val="00B34B32"/>
    <w:rsid w:val="00B350AC"/>
    <w:rsid w:val="00B36062"/>
    <w:rsid w:val="00B406CE"/>
    <w:rsid w:val="00B41B8B"/>
    <w:rsid w:val="00B50DA2"/>
    <w:rsid w:val="00B5351C"/>
    <w:rsid w:val="00B539F9"/>
    <w:rsid w:val="00B550FC"/>
    <w:rsid w:val="00B668C2"/>
    <w:rsid w:val="00B744FA"/>
    <w:rsid w:val="00B7762F"/>
    <w:rsid w:val="00B81C61"/>
    <w:rsid w:val="00B85EC6"/>
    <w:rsid w:val="00B91A3E"/>
    <w:rsid w:val="00B92A3D"/>
    <w:rsid w:val="00B932C4"/>
    <w:rsid w:val="00B9460A"/>
    <w:rsid w:val="00BA3B27"/>
    <w:rsid w:val="00BA3CDE"/>
    <w:rsid w:val="00BA4367"/>
    <w:rsid w:val="00BA4825"/>
    <w:rsid w:val="00BA7373"/>
    <w:rsid w:val="00BB09D2"/>
    <w:rsid w:val="00BB47AE"/>
    <w:rsid w:val="00BB5F83"/>
    <w:rsid w:val="00BB7B4A"/>
    <w:rsid w:val="00BC1CDB"/>
    <w:rsid w:val="00BC2BE2"/>
    <w:rsid w:val="00BC2F58"/>
    <w:rsid w:val="00BC36A7"/>
    <w:rsid w:val="00BC4626"/>
    <w:rsid w:val="00BC63F1"/>
    <w:rsid w:val="00BC70D6"/>
    <w:rsid w:val="00BD09D3"/>
    <w:rsid w:val="00BD3D75"/>
    <w:rsid w:val="00BD3D9B"/>
    <w:rsid w:val="00BE5322"/>
    <w:rsid w:val="00BE6C7E"/>
    <w:rsid w:val="00BF2CC9"/>
    <w:rsid w:val="00BF5938"/>
    <w:rsid w:val="00C01EF8"/>
    <w:rsid w:val="00C03CF3"/>
    <w:rsid w:val="00C0629F"/>
    <w:rsid w:val="00C06CA4"/>
    <w:rsid w:val="00C06EE7"/>
    <w:rsid w:val="00C07AB6"/>
    <w:rsid w:val="00C178CB"/>
    <w:rsid w:val="00C24299"/>
    <w:rsid w:val="00C265F9"/>
    <w:rsid w:val="00C369CB"/>
    <w:rsid w:val="00C37FCD"/>
    <w:rsid w:val="00C41318"/>
    <w:rsid w:val="00C43B89"/>
    <w:rsid w:val="00C502F1"/>
    <w:rsid w:val="00C50545"/>
    <w:rsid w:val="00C5387E"/>
    <w:rsid w:val="00C55CC4"/>
    <w:rsid w:val="00C64168"/>
    <w:rsid w:val="00C6506D"/>
    <w:rsid w:val="00C7381B"/>
    <w:rsid w:val="00C95A5C"/>
    <w:rsid w:val="00C964C7"/>
    <w:rsid w:val="00C96E32"/>
    <w:rsid w:val="00C971D7"/>
    <w:rsid w:val="00C9794B"/>
    <w:rsid w:val="00CA24E9"/>
    <w:rsid w:val="00CA4523"/>
    <w:rsid w:val="00CA6A25"/>
    <w:rsid w:val="00CB1A88"/>
    <w:rsid w:val="00CB2933"/>
    <w:rsid w:val="00CB2C82"/>
    <w:rsid w:val="00CB6C5F"/>
    <w:rsid w:val="00CC1EB6"/>
    <w:rsid w:val="00CC4A75"/>
    <w:rsid w:val="00CC679D"/>
    <w:rsid w:val="00CD12ED"/>
    <w:rsid w:val="00CD448C"/>
    <w:rsid w:val="00CD6E0D"/>
    <w:rsid w:val="00CD7A30"/>
    <w:rsid w:val="00CE0BDB"/>
    <w:rsid w:val="00CE4713"/>
    <w:rsid w:val="00CE59FB"/>
    <w:rsid w:val="00CF16A0"/>
    <w:rsid w:val="00CF2DB1"/>
    <w:rsid w:val="00CF4F95"/>
    <w:rsid w:val="00CF5B14"/>
    <w:rsid w:val="00CF5D2E"/>
    <w:rsid w:val="00CF6658"/>
    <w:rsid w:val="00CF6840"/>
    <w:rsid w:val="00D0014C"/>
    <w:rsid w:val="00D02240"/>
    <w:rsid w:val="00D0526C"/>
    <w:rsid w:val="00D05565"/>
    <w:rsid w:val="00D1555D"/>
    <w:rsid w:val="00D16A75"/>
    <w:rsid w:val="00D16C99"/>
    <w:rsid w:val="00D17638"/>
    <w:rsid w:val="00D17E50"/>
    <w:rsid w:val="00D20171"/>
    <w:rsid w:val="00D42DB2"/>
    <w:rsid w:val="00D44970"/>
    <w:rsid w:val="00D45BFC"/>
    <w:rsid w:val="00D45C45"/>
    <w:rsid w:val="00D56111"/>
    <w:rsid w:val="00D57EA7"/>
    <w:rsid w:val="00D600FB"/>
    <w:rsid w:val="00D607DA"/>
    <w:rsid w:val="00D647CE"/>
    <w:rsid w:val="00D663E9"/>
    <w:rsid w:val="00D67AA8"/>
    <w:rsid w:val="00D67CE4"/>
    <w:rsid w:val="00D74B72"/>
    <w:rsid w:val="00D75EB1"/>
    <w:rsid w:val="00D80B6C"/>
    <w:rsid w:val="00D836F1"/>
    <w:rsid w:val="00D83D6E"/>
    <w:rsid w:val="00D844EA"/>
    <w:rsid w:val="00D85AAA"/>
    <w:rsid w:val="00D865EE"/>
    <w:rsid w:val="00D91650"/>
    <w:rsid w:val="00D91752"/>
    <w:rsid w:val="00D94478"/>
    <w:rsid w:val="00D9456F"/>
    <w:rsid w:val="00D94998"/>
    <w:rsid w:val="00DA08B8"/>
    <w:rsid w:val="00DA1A0A"/>
    <w:rsid w:val="00DA2606"/>
    <w:rsid w:val="00DA353F"/>
    <w:rsid w:val="00DA54E1"/>
    <w:rsid w:val="00DA6642"/>
    <w:rsid w:val="00DA724F"/>
    <w:rsid w:val="00DB0BCF"/>
    <w:rsid w:val="00DB0CA7"/>
    <w:rsid w:val="00DB2758"/>
    <w:rsid w:val="00DB5C41"/>
    <w:rsid w:val="00DC077D"/>
    <w:rsid w:val="00DC0E68"/>
    <w:rsid w:val="00DC27DD"/>
    <w:rsid w:val="00DC5943"/>
    <w:rsid w:val="00DC7FCF"/>
    <w:rsid w:val="00DD05B1"/>
    <w:rsid w:val="00DD28A6"/>
    <w:rsid w:val="00DD685B"/>
    <w:rsid w:val="00DE07D2"/>
    <w:rsid w:val="00DE3D99"/>
    <w:rsid w:val="00DE59B4"/>
    <w:rsid w:val="00DF0395"/>
    <w:rsid w:val="00DF06E9"/>
    <w:rsid w:val="00DF0FB1"/>
    <w:rsid w:val="00DF4B0A"/>
    <w:rsid w:val="00E03ADC"/>
    <w:rsid w:val="00E062CA"/>
    <w:rsid w:val="00E06312"/>
    <w:rsid w:val="00E12CAF"/>
    <w:rsid w:val="00E14E8B"/>
    <w:rsid w:val="00E16FCB"/>
    <w:rsid w:val="00E2057D"/>
    <w:rsid w:val="00E2078E"/>
    <w:rsid w:val="00E22529"/>
    <w:rsid w:val="00E243F3"/>
    <w:rsid w:val="00E24D1D"/>
    <w:rsid w:val="00E27974"/>
    <w:rsid w:val="00E30836"/>
    <w:rsid w:val="00E30CB0"/>
    <w:rsid w:val="00E33DAB"/>
    <w:rsid w:val="00E42BC8"/>
    <w:rsid w:val="00E4524C"/>
    <w:rsid w:val="00E460BD"/>
    <w:rsid w:val="00E46CBB"/>
    <w:rsid w:val="00E51FF4"/>
    <w:rsid w:val="00E52237"/>
    <w:rsid w:val="00E55775"/>
    <w:rsid w:val="00E6391C"/>
    <w:rsid w:val="00E64CBF"/>
    <w:rsid w:val="00E67FEE"/>
    <w:rsid w:val="00E70470"/>
    <w:rsid w:val="00E72527"/>
    <w:rsid w:val="00E75466"/>
    <w:rsid w:val="00E76766"/>
    <w:rsid w:val="00E77A26"/>
    <w:rsid w:val="00E82AE5"/>
    <w:rsid w:val="00E863F3"/>
    <w:rsid w:val="00E86EF0"/>
    <w:rsid w:val="00E87EDF"/>
    <w:rsid w:val="00E93935"/>
    <w:rsid w:val="00E94B1C"/>
    <w:rsid w:val="00EA27C2"/>
    <w:rsid w:val="00EA2D9A"/>
    <w:rsid w:val="00EA5F88"/>
    <w:rsid w:val="00EA72FB"/>
    <w:rsid w:val="00EA791B"/>
    <w:rsid w:val="00EB1AAD"/>
    <w:rsid w:val="00EB3372"/>
    <w:rsid w:val="00EB3BF2"/>
    <w:rsid w:val="00EB4B70"/>
    <w:rsid w:val="00EC0811"/>
    <w:rsid w:val="00EC2B3C"/>
    <w:rsid w:val="00EC2ECC"/>
    <w:rsid w:val="00EC60EF"/>
    <w:rsid w:val="00EC7D65"/>
    <w:rsid w:val="00ED2AF1"/>
    <w:rsid w:val="00ED5F29"/>
    <w:rsid w:val="00EE2ECB"/>
    <w:rsid w:val="00EE402F"/>
    <w:rsid w:val="00EE7976"/>
    <w:rsid w:val="00EF1D15"/>
    <w:rsid w:val="00EF32C5"/>
    <w:rsid w:val="00EF3E84"/>
    <w:rsid w:val="00EF5B65"/>
    <w:rsid w:val="00F00368"/>
    <w:rsid w:val="00F00893"/>
    <w:rsid w:val="00F01676"/>
    <w:rsid w:val="00F03862"/>
    <w:rsid w:val="00F055E1"/>
    <w:rsid w:val="00F074D7"/>
    <w:rsid w:val="00F11F58"/>
    <w:rsid w:val="00F1485E"/>
    <w:rsid w:val="00F21CFE"/>
    <w:rsid w:val="00F23B7C"/>
    <w:rsid w:val="00F337CD"/>
    <w:rsid w:val="00F45F49"/>
    <w:rsid w:val="00F507D1"/>
    <w:rsid w:val="00F54D43"/>
    <w:rsid w:val="00F600DF"/>
    <w:rsid w:val="00F630E4"/>
    <w:rsid w:val="00F63EF7"/>
    <w:rsid w:val="00F70F49"/>
    <w:rsid w:val="00F74704"/>
    <w:rsid w:val="00F77E92"/>
    <w:rsid w:val="00F8400B"/>
    <w:rsid w:val="00F853AA"/>
    <w:rsid w:val="00F87861"/>
    <w:rsid w:val="00F87897"/>
    <w:rsid w:val="00F90B3A"/>
    <w:rsid w:val="00F975BB"/>
    <w:rsid w:val="00FA1368"/>
    <w:rsid w:val="00FA1F8B"/>
    <w:rsid w:val="00FA32A9"/>
    <w:rsid w:val="00FA32F3"/>
    <w:rsid w:val="00FA3733"/>
    <w:rsid w:val="00FA3C81"/>
    <w:rsid w:val="00FA4312"/>
    <w:rsid w:val="00FA6FAA"/>
    <w:rsid w:val="00FB1A9E"/>
    <w:rsid w:val="00FB1FC4"/>
    <w:rsid w:val="00FB2F14"/>
    <w:rsid w:val="00FB4A12"/>
    <w:rsid w:val="00FB5E0F"/>
    <w:rsid w:val="00FE0917"/>
    <w:rsid w:val="00FE1137"/>
    <w:rsid w:val="00FE1E1D"/>
    <w:rsid w:val="00FE4841"/>
    <w:rsid w:val="00FF3CE1"/>
    <w:rsid w:val="00FF42CE"/>
    <w:rsid w:val="00FF469C"/>
    <w:rsid w:val="00FF6F7B"/>
    <w:rsid w:val="617E4A72"/>
    <w:rsid w:val="CBFFEC5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pPr>
      <w:spacing w:after="120"/>
    </w:p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949</Words>
  <Characters>5412</Characters>
  <Lines>45</Lines>
  <Paragraphs>12</Paragraphs>
  <TotalTime>0</TotalTime>
  <ScaleCrop>false</ScaleCrop>
  <LinksUpToDate>false</LinksUpToDate>
  <CharactersWithSpaces>6349</CharactersWithSpaces>
  <Application>WPS Office_11.8.2.9980_F1E327BC-269C-435d-A152-05C5408002CA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2022-09-06T18:03:00Z</dcterms:created>
  <dc:creator>User</dc:creator>
  <cp:lastModifiedBy>user</cp:lastModifiedBy>
  <dcterms:modified xsi:type="dcterms:W3CDTF">2023-10-27T16:00:34Z</dcterms:modified>
  <cp:revision>31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2052-11.8.2.9980</vt:lpwstr>
  </property>
</Properties>
</file>