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5"/>
          <w:rFonts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spacing w:line="600" w:lineRule="exact"/>
        <w:jc w:val="center"/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淡水鱼中不合格项目五氯酚酸钠(以五氯酚计)、孔雀石绿解读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氯酚酸钠属于有机氯农药，常被用作除草剂、杀菌剂，或用于鱼塘虾塘的消毒。由于其水溶性，易造成水或土壤污染，通过食物链作用进入牲畜体内，进而进入人体内。五氯酚酸钠能抑制生物代谢过程中氧化磷酸化作用，长期摄入这类物质，可能会对人体的肝、肾及中枢神经系统造成损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《中华人民共和国农业农村部公告》（第250号）中规定，五氯酚酸钠为食品动物中禁止使用的药品（动物性食品中不得检出）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淡水鱼检出五氯酚酸钠的原因，可能是养殖户在养殖过程中违规使用相关兽药。 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孔雀石绿是一种工业染料，因具有杀菌和抗寄生虫的作用，曾用于水产养殖。孔雀石绿及隐色孔雀石绿均对人体肝脏具有潜在致癌性。《食品动物中禁止使用的药品及其他化合物清单》（农业农村部公告第250号）中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孔雀石绿为禁止使用的药物，在动物性食品中不得检出。</w:t>
      </w:r>
      <w:r>
        <w:rPr>
          <w:rFonts w:hint="eastAsia" w:ascii="Times New Roman" w:hAnsi="Times New Roman" w:eastAsia="仿宋_GB2312" w:cs="仿宋_GB2312"/>
          <w:bCs/>
          <w:color w:val="000000"/>
          <w:kern w:val="0"/>
          <w:sz w:val="32"/>
          <w:szCs w:val="32"/>
          <w:lang w:val="en-US" w:eastAsia="zh-CN" w:bidi="ar"/>
        </w:rPr>
        <w:t>淡水鱼中检出孔雀石绿的原因，可能是在养殖过程中违规使用。</w:t>
      </w:r>
    </w:p>
    <w:p>
      <w:pPr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二、姜</w:t>
      </w:r>
      <w:r>
        <w:rPr>
          <w:rFonts w:hint="eastAsia" w:ascii="Times New Roman" w:hAnsi="Times New Roman" w:eastAsia="黑体" w:cs="Times New Roman"/>
          <w:sz w:val="32"/>
          <w:szCs w:val="32"/>
        </w:rPr>
        <w:t>中</w:t>
      </w:r>
      <w:r>
        <w:rPr>
          <w:rFonts w:ascii="Times New Roman" w:hAnsi="Times New Roman" w:eastAsia="黑体" w:cs="Times New Roman"/>
          <w:sz w:val="32"/>
          <w:szCs w:val="32"/>
        </w:rPr>
        <w:t>不合格项目噻虫胺解读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2763-2021）中规定，噻虫胺在姜中的最大残留限量值为0.2mg/kg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sz w:val="32"/>
          <w:szCs w:val="32"/>
        </w:rPr>
        <w:t>噻虫胺残留量超标的原因，可能是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种植户</w:t>
      </w:r>
      <w:r>
        <w:rPr>
          <w:rFonts w:ascii="Times New Roman" w:hAnsi="Times New Roman" w:eastAsia="仿宋_GB2312" w:cs="Times New Roman"/>
          <w:sz w:val="32"/>
          <w:szCs w:val="32"/>
        </w:rPr>
        <w:t>为快速控制虫害加大用药量或未遵守采摘间隔期规定，致使上市销售的产品中残留量超标。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三、豇豆中不合格项目倍硫磷解读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倍硫磷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属于</w:t>
      </w:r>
      <w:r>
        <w:rPr>
          <w:rFonts w:hint="eastAsia" w:ascii="仿宋_GB2312" w:hAnsi="仿宋_GB2312" w:eastAsia="仿宋_GB2312" w:cs="仿宋_GB2312"/>
          <w:sz w:val="32"/>
          <w:szCs w:val="32"/>
        </w:rPr>
        <w:t>有机磷农药，具有触杀、胃毒和熏蒸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，常</w:t>
      </w:r>
      <w:r>
        <w:rPr>
          <w:rFonts w:hint="eastAsia" w:ascii="仿宋_GB2312" w:hAnsi="仿宋_GB2312" w:eastAsia="仿宋_GB2312" w:cs="仿宋_GB2312"/>
          <w:sz w:val="32"/>
          <w:szCs w:val="32"/>
        </w:rPr>
        <w:t>用于大豆、果树（包括柑橘）、蔬菜、水稻、茶树、甘蔗等作物，防治虫害。少量的残留不会引起人体急性中毒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但长期食用倍硫磷超标的食品，对人体健康可能有一定影响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食品中农药最大残留限量》（GB 2763-2021）中的规定，豆类蔬莱中倍硫磷最大残留限量值为0.05 mg/kg。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豇</w:t>
      </w:r>
      <w:r>
        <w:rPr>
          <w:rFonts w:hint="eastAsia" w:ascii="仿宋_GB2312" w:hAnsi="仿宋_GB2312" w:eastAsia="仿宋_GB2312" w:cs="仿宋_GB2312"/>
          <w:sz w:val="32"/>
          <w:szCs w:val="32"/>
        </w:rPr>
        <w:t>豆中倍硫磷超标的原因可能是菜农采收蔬菜前违规使用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相关农药。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四、韭菜中不合格项目镉(以Cd计)解读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镉是一种蓄积性的重金属元素，可通过食物链进入人体。长期食用镉超标的食品，可能会对人体肾脏和肝脏造成损害，还会影响免疫系统，甚至可能对儿童高级神经活动有损害。《食品安全国家标准 食品中污染物限量》（GB2762-2017）中规定，韭菜中镉（以 Cd 计）的限量值为0.05mg/kg。韭菜中镉（以 Cd 计）检测值超标的原因，可能是由于其生长过程中富集环境的镉元素所致。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五、猕猴桃中不合格项目多菌灵解读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多菌灵是一种广谱性杀菌剂，对多种作物因真菌引起的病害具有防治效果。长期食用多菌灵超标的食品，对人体健康可能有一定影响。《食品安全国家标准 食品中农药最大残留限量》（GB 2763-2021）规定，多菌灵在猕猴桃中的最大残留限量值为5mg/kg。猕猴桃中多菌灵超标的原因可能由于农药施药量过大，或者使用频率过高，或者没有严格执行农药停药期造成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六、香蕉中不合格项目噻虫嗪解读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噻虫嗪是一种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"https://baike.baidu.com/item/%E7%83%9F%E7%A2%B1/4832691?fromModule=lemma_inlink"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烟碱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类高效低毒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"https://baike.baidu.com/item/%E6%9D%80%E8%99%AB%E5%89%82/84412?fromModule=lemma_inlink"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杀虫剂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，对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"https://baike.baidu.com/item/%E5%88%BA%E5%90%B8%E5%BC%8F%E5%AE%B3%E8%99%AB/10244671?fromModule=lemma_inlink"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刺吸式害虫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如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"https://baike.baidu.com/item/%E8%9A%9C%E8%99%AB/417019?fromModule=lemma_inlink"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蚜虫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"https://baike.baidu.com/item/%E9%A3%9E%E8%99%B1/5953853?fromModule=lemma_inlink"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飞虱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"https://baike.baidu.com/item/%E5%8F%B6%E8%9D%89/417095?fromModule=lemma_inlink"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叶蝉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"https://baike.baidu.com/item/%E7%B2%89%E8%99%B1/6608908?fromModule=lemma_inlink" \t "https://baike.baidu.com/item/%E5%99%BB%E8%99%AB%E5%97%AA/_blank"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粉虱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default" w:ascii="仿宋_GB2312" w:hAnsi="仿宋_GB2312" w:eastAsia="仿宋_GB2312" w:cs="仿宋_GB2312"/>
          <w:sz w:val="32"/>
          <w:szCs w:val="32"/>
        </w:rPr>
        <w:t>等有良好的防效。</w:t>
      </w:r>
      <w:r>
        <w:rPr>
          <w:rFonts w:ascii="Times New Roman" w:hAnsi="Times New Roman" w:eastAsia="仿宋_GB2312" w:cs="Times New Roman"/>
          <w:sz w:val="32"/>
          <w:szCs w:val="32"/>
        </w:rPr>
        <w:t>长期食用噻虫</w:t>
      </w:r>
      <w:r>
        <w:rPr>
          <w:rFonts w:hint="eastAsia" w:ascii="仿宋_GB2312" w:hAnsi="仿宋_GB2312" w:eastAsia="仿宋_GB2312" w:cs="仿宋_GB2312"/>
          <w:sz w:val="32"/>
          <w:szCs w:val="32"/>
        </w:rPr>
        <w:t>嗪</w:t>
      </w:r>
      <w:r>
        <w:rPr>
          <w:rFonts w:ascii="Times New Roman" w:hAnsi="Times New Roman" w:eastAsia="仿宋_GB2312" w:cs="Times New Roman"/>
          <w:sz w:val="32"/>
          <w:szCs w:val="32"/>
        </w:rPr>
        <w:t>超标的食品，对人体健康有一定影响。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食品中农药最大残留限量》（GB 2763-2021）中规定，噻虫嗪的最大残留限量值为0.02mg/kg。香蕉中噻虫嗪残留量超标超标原因，可能由于施药量过大，或者使用频率过高，亦或者对农药使用的安全间隔期不了解、没有严格执行农药停药期造成。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8E100A5"/>
    <w:rsid w:val="001E752F"/>
    <w:rsid w:val="002E6D8C"/>
    <w:rsid w:val="00511354"/>
    <w:rsid w:val="008052B2"/>
    <w:rsid w:val="008877EC"/>
    <w:rsid w:val="00992363"/>
    <w:rsid w:val="00B174F2"/>
    <w:rsid w:val="00C71288"/>
    <w:rsid w:val="00CA445E"/>
    <w:rsid w:val="02AB5AF9"/>
    <w:rsid w:val="18D25736"/>
    <w:rsid w:val="1A705206"/>
    <w:rsid w:val="1E124827"/>
    <w:rsid w:val="219C2D85"/>
    <w:rsid w:val="2B2E115E"/>
    <w:rsid w:val="2C22032B"/>
    <w:rsid w:val="2D947006"/>
    <w:rsid w:val="30030473"/>
    <w:rsid w:val="380134EA"/>
    <w:rsid w:val="49DF11B1"/>
    <w:rsid w:val="4D3D0A0F"/>
    <w:rsid w:val="59C363FA"/>
    <w:rsid w:val="65B77C86"/>
    <w:rsid w:val="663F066E"/>
    <w:rsid w:val="724E6D50"/>
    <w:rsid w:val="7329331A"/>
    <w:rsid w:val="73BB013C"/>
    <w:rsid w:val="78E100A5"/>
    <w:rsid w:val="794A5D98"/>
    <w:rsid w:val="7DBA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/>
    </w:p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1345</Words>
  <Characters>1433</Characters>
  <Lines>1</Lines>
  <Paragraphs>2</Paragraphs>
  <TotalTime>2</TotalTime>
  <ScaleCrop>false</ScaleCrop>
  <LinksUpToDate>false</LinksUpToDate>
  <CharactersWithSpaces>1448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惆怅的藤藤菜丶</cp:lastModifiedBy>
  <cp:lastPrinted>2022-06-29T01:06:00Z</cp:lastPrinted>
  <dcterms:modified xsi:type="dcterms:W3CDTF">2023-09-14T02:04:28Z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2C8341FAA8354542B696253004D0AE3E</vt:lpwstr>
  </property>
</Properties>
</file>