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600" w:lineRule="exact"/>
        <w:rPr>
          <w:rStyle w:val="4"/>
          <w:rFonts w:ascii="Times New Roman" w:hAnsi="Times New Roman" w:eastAsia="黑体" w:cs="Times New Roman"/>
          <w:b w:val="0"/>
          <w:bCs w:val="0"/>
          <w:sz w:val="32"/>
          <w:szCs w:val="32"/>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rPr>
        <w:t>4</w:t>
      </w:r>
    </w:p>
    <w:p>
      <w:pPr>
        <w:spacing w:line="600" w:lineRule="exact"/>
        <w:jc w:val="center"/>
        <w:rPr>
          <w:rFonts w:ascii="楷体" w:hAnsi="楷体" w:eastAsia="楷体"/>
          <w:sz w:val="32"/>
          <w:szCs w:val="32"/>
        </w:rPr>
      </w:pPr>
      <w:bookmarkStart w:id="0" w:name="_GoBack"/>
      <w:bookmarkEnd w:id="0"/>
      <w:r>
        <w:rPr>
          <w:rStyle w:val="4"/>
          <w:rFonts w:ascii="Times New Roman" w:hAnsi="Times New Roman" w:eastAsia="方正小标宋简体" w:cs="Times New Roman"/>
          <w:b w:val="0"/>
          <w:sz w:val="44"/>
          <w:szCs w:val="44"/>
        </w:rPr>
        <w:t>不合格项目解读</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outlineLvl w:val="0"/>
        <w:rPr>
          <w:rFonts w:hint="eastAsia" w:ascii="黑体" w:hAnsi="黑体" w:eastAsia="黑体"/>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outlineLvl w:val="0"/>
        <w:rPr>
          <w:rFonts w:hint="eastAsia" w:ascii="黑体" w:hAnsi="黑体" w:eastAsia="黑体"/>
          <w:sz w:val="32"/>
          <w:szCs w:val="32"/>
          <w:highlight w:val="none"/>
        </w:rPr>
      </w:pPr>
      <w:r>
        <w:rPr>
          <w:rFonts w:hint="eastAsia" w:ascii="黑体" w:hAnsi="黑体" w:eastAsia="黑体"/>
          <w:sz w:val="32"/>
          <w:szCs w:val="32"/>
          <w:highlight w:val="none"/>
          <w:lang w:val="en-US" w:eastAsia="zh-CN"/>
        </w:rPr>
        <w:t>一</w:t>
      </w:r>
      <w:r>
        <w:rPr>
          <w:rFonts w:hint="eastAsia" w:ascii="黑体" w:hAnsi="黑体" w:eastAsia="黑体"/>
          <w:sz w:val="32"/>
          <w:szCs w:val="32"/>
          <w:highlight w:val="none"/>
        </w:rPr>
        <w:t>、香蕉不合格项目吡虫啉解读</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outlineLvl w:val="0"/>
        <w:rPr>
          <w:rFonts w:hint="eastAsia" w:ascii="Times New Roman" w:hAnsi="Times New Roman" w:eastAsia="仿宋_GB2312" w:cs="Times New Roman"/>
          <w:sz w:val="32"/>
          <w:szCs w:val="32"/>
          <w:highlight w:val="none"/>
        </w:rPr>
      </w:pPr>
      <w:r>
        <w:rPr>
          <w:rFonts w:hint="eastAsia" w:ascii="仿宋_GB2312" w:hAnsi="仿宋_GB2312" w:eastAsia="仿宋_GB2312" w:cs="仿宋_GB2312"/>
          <w:sz w:val="32"/>
          <w:szCs w:val="32"/>
          <w:highlight w:val="none"/>
        </w:rPr>
        <w:t>吡虫啉是烟碱类超高效杀虫剂，具有广谱、高效、低毒、低残留，害虫不易产生抗性的特点。《食品安全国家标准 食品中农药最大残留限量》（GB 2763-2019）规定，香蕉中吡虫啉最大残留量为0.05mg/kg。香蕉中吡虫啉超标的原因，可能是为快速控制虫害加大用药量，或未遵守采摘间隔期规定，致使上市销售时产品中的药物残留量未降解至标准限量以下。长期食用吡虫啉超标的食品，可能对人体产生危害。</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outlineLvl w:val="0"/>
        <w:rPr>
          <w:rFonts w:hint="eastAsia" w:ascii="黑体" w:hAnsi="黑体" w:eastAsia="黑体"/>
          <w:sz w:val="32"/>
          <w:szCs w:val="32"/>
          <w:highlight w:val="none"/>
          <w:lang w:val="en-US" w:eastAsia="zh-CN"/>
        </w:rPr>
      </w:pPr>
      <w:r>
        <w:rPr>
          <w:rFonts w:hint="eastAsia" w:ascii="黑体" w:hAnsi="黑体" w:eastAsia="黑体"/>
          <w:sz w:val="32"/>
          <w:szCs w:val="32"/>
          <w:highlight w:val="none"/>
          <w:lang w:val="en-US" w:eastAsia="zh-CN"/>
        </w:rPr>
        <w:t>二、牛蛙不合格项目恩诺沙星解读</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outlineLvl w:val="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恩诺沙星，又名恩氟奎林羧酸，属于氟喹诺酮类药物，化学合成广谱抑菌剂，在预防和治疗畜禽的细菌性感染及支原体病方面有良好效果。《食品安全国家标准 食品中兽药最大残留限量》（GB 31650-2019）规定该类药物在动物肌肉、脂肪中的最大残留限量为100μg/kg(以恩诺沙星+环丙沙星之和计)，在肝脏和肾脏中也有严格的限定。牛蛙中恩诺沙星超标的原因可能是动物性食品食用了恩诺沙星用于治病；生产企业不知道恩诺沙星为动物性食品限制使用药物；超量使用恩诺沙星用于动物致病等。长期摄入喹诺酮类药物超标的动物性食品，可引起轻度胃肠道刺激或不适，头痛、头晕、睡眠不良等症状，大剂量或长期摄入还可能引起肝损害。</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outlineLvl w:val="0"/>
        <w:rPr>
          <w:rFonts w:hint="eastAsia" w:ascii="黑体" w:hAnsi="黑体" w:eastAsia="黑体"/>
          <w:sz w:val="32"/>
          <w:szCs w:val="32"/>
          <w:highlight w:val="none"/>
          <w:lang w:val="en-US" w:eastAsia="zh-CN"/>
        </w:rPr>
      </w:pPr>
      <w:r>
        <w:rPr>
          <w:rFonts w:hint="eastAsia" w:ascii="黑体" w:hAnsi="黑体" w:eastAsia="黑体"/>
          <w:sz w:val="32"/>
          <w:szCs w:val="32"/>
          <w:highlight w:val="none"/>
          <w:lang w:val="en-US" w:eastAsia="zh-CN"/>
        </w:rPr>
        <w:t>三、韭菜不合格项目镉解读</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outlineLvl w:val="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镉(以Cd计)是一种毒性很强的重金属，其化合物也大多属毒性物质。镉较其他重金属容易为农作物、蔬菜、稻米所吸收。镉(以Cd计)超标原因可能是种植蔬菜的土壤受镉污染或土壤镉本底值较高，镉富集于植物体内镉透过消化道进入人体。主要积聚于肝及肾，造成损害。镉对人体中枢神经的破坏力很大，当镉毒进入人体后极难排泄，极易干扰肾功能、生殖功能。</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outlineLvl w:val="0"/>
        <w:rPr>
          <w:rFonts w:hint="eastAsia" w:ascii="黑体" w:hAnsi="黑体" w:eastAsia="黑体"/>
          <w:sz w:val="32"/>
          <w:szCs w:val="32"/>
          <w:highlight w:val="none"/>
          <w:lang w:val="en-US" w:eastAsia="zh-CN"/>
        </w:rPr>
      </w:pPr>
      <w:r>
        <w:rPr>
          <w:rFonts w:hint="eastAsia" w:ascii="黑体" w:hAnsi="黑体" w:eastAsia="黑体"/>
          <w:sz w:val="32"/>
          <w:szCs w:val="32"/>
          <w:highlight w:val="none"/>
          <w:lang w:val="en-US" w:eastAsia="zh-CN"/>
        </w:rPr>
        <w:t>四、韭菜不合格项目腐霉利解读</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outlineLvl w:val="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腐霉利是一种广谱内吸性的高效杀菌剂，对低温高湿条件下发生的灰霉病、菌核病有显著效果，但菌株容易对其产生抗性。少量的残留不会引起人体急性中毒，但长期食用腐霉利超标的食品，可能对人体健康有一定影响。</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outlineLvl w:val="0"/>
        <w:rPr>
          <w:rFonts w:hint="eastAsia" w:ascii="黑体" w:hAnsi="黑体" w:eastAsia="黑体"/>
          <w:sz w:val="32"/>
          <w:szCs w:val="32"/>
          <w:highlight w:val="none"/>
          <w:lang w:val="en-US" w:eastAsia="zh-CN"/>
        </w:rPr>
      </w:pPr>
      <w:r>
        <w:rPr>
          <w:rFonts w:hint="eastAsia" w:ascii="黑体" w:hAnsi="黑体" w:eastAsia="黑体"/>
          <w:sz w:val="32"/>
          <w:szCs w:val="32"/>
          <w:highlight w:val="none"/>
          <w:lang w:val="en-US" w:eastAsia="zh-CN"/>
        </w:rPr>
        <w:t>五、白芝麻不合格项目腐霉利解读</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outlineLvl w:val="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酸价主要反映食品中的油脂酸败程度。《食品安全国家标准 坚果与籽类食品》（GB 19300-2014）中规定，生干籽类酸价的最大限量值为3mg/g。造成酸价不合格的主要原因，可能是企业原料采购把关不严、生产工艺不达标、产品储藏条件不当，特别是存贮温度较高时易导致食品中的脂肪氧化酸败。酸价超标会导致食品有哈喇味，在一般情况下，酸价略有升高不会对人体的健康产生损害，但酸价超标严重时所产生的醛、酮、酸会破坏脂溶性维生素，导致肠胃不适、腹泻并损害肝脏。</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outlineLvl w:val="0"/>
        <w:rPr>
          <w:rFonts w:hint="eastAsia" w:ascii="黑体" w:hAnsi="黑体" w:eastAsia="黑体"/>
          <w:sz w:val="32"/>
          <w:szCs w:val="32"/>
          <w:highlight w:val="none"/>
          <w:lang w:val="en-US" w:eastAsia="zh-CN"/>
        </w:rPr>
      </w:pPr>
      <w:r>
        <w:rPr>
          <w:rFonts w:hint="eastAsia" w:ascii="黑体" w:hAnsi="黑体" w:eastAsia="黑体"/>
          <w:sz w:val="32"/>
          <w:szCs w:val="32"/>
          <w:highlight w:val="none"/>
          <w:lang w:val="en-US" w:eastAsia="zh-CN"/>
        </w:rPr>
        <w:t>六、菠菜不合格项目毒死蜱解读</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outlineLvl w:val="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毒死蜱是一种具有触杀、胃毒和熏蒸作用的有机磷杀虫剂，中毒症状会出现恶心、呕吐等。《食品安全国家标准 食品中农药最大残留限量》（GB 2763-2021）中规定，菠菜的最大残留限量为0.1mg/kg，长期暴露在含有毒死蜱的环境中，可能导致神经毒性、生殖毒性，可能影响胚胎的生长发育。少量的农药残留不会导致急性中毒，但长期食用农药残留超标的蔬菜，可能对人体健康产生一定的不良影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FB" w:usb2="0000002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Lucida Sans">
    <w:panose1 w:val="020B06020305040202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zNzZlMDBiYmYxZDgxMDM2YWJmYzlkZDZjOTRjZTQifQ=="/>
  </w:docVars>
  <w:rsids>
    <w:rsidRoot w:val="78E100A5"/>
    <w:rsid w:val="11314B4F"/>
    <w:rsid w:val="2CA35E03"/>
    <w:rsid w:val="3D4E6536"/>
    <w:rsid w:val="3E41790B"/>
    <w:rsid w:val="3E4464C6"/>
    <w:rsid w:val="4BE123A4"/>
    <w:rsid w:val="5FBA426A"/>
    <w:rsid w:val="64C04365"/>
    <w:rsid w:val="67572FA5"/>
    <w:rsid w:val="78E100A5"/>
    <w:rsid w:val="BECF67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22"/>
    <w:rPr>
      <w:b/>
      <w:bCs/>
    </w:rPr>
  </w:style>
  <w:style w:type="character" w:styleId="5">
    <w:name w:val="Emphasis"/>
    <w:basedOn w:val="3"/>
    <w:qFormat/>
    <w:uiPriority w:val="0"/>
    <w:rPr>
      <w:i/>
    </w:rPr>
  </w:style>
  <w:style w:type="character" w:customStyle="1" w:styleId="6">
    <w:name w:val="font11"/>
    <w:basedOn w:val="3"/>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1181</Words>
  <Characters>1248</Characters>
  <Lines>0</Lines>
  <Paragraphs>0</Paragraphs>
  <TotalTime>3</TotalTime>
  <ScaleCrop>false</ScaleCrop>
  <LinksUpToDate>false</LinksUpToDate>
  <CharactersWithSpaces>1256</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2022-06-28T12:02:00Z</dcterms:created>
  <dc:creator>星辰</dc:creator>
  <cp:lastModifiedBy>user</cp:lastModifiedBy>
  <cp:lastPrinted>2022-12-05T16:15:33Z</cp:lastPrinted>
  <dcterms:modified xsi:type="dcterms:W3CDTF">2022-12-05T16:16:26Z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0547CCA9CE494609B5B1BB0BFC7263DE</vt:lpwstr>
  </property>
</Properties>
</file>