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4"/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Style w:val="4"/>
          <w:rFonts w:ascii="Times New Roman" w:hAnsi="Times New Roman" w:eastAsia="方正小标宋简体" w:cs="Times New Roman"/>
          <w:b w:val="0"/>
          <w:sz w:val="44"/>
          <w:szCs w:val="44"/>
        </w:rPr>
      </w:pPr>
      <w:bookmarkStart w:id="0" w:name="_GoBack"/>
      <w:bookmarkEnd w:id="0"/>
      <w:r>
        <w:rPr>
          <w:rStyle w:val="4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  <w:highlight w:val="none"/>
        </w:rPr>
        <w:t>、香蕉不合格项目吡虫啉解读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吡虫啉是烟碱类超高效杀虫剂，具有广谱、高效、低毒、低残留，害虫不易产生抗性的特点。《食品安全国家标准 食品中农药最大残留限量》（GB 2763-2019）规定，香蕉中吡虫啉最大残留量为0.05mg/kg。香蕉中吡虫啉超标的原因，可能是为快速控制虫害加大用药量，或未遵守采摘间隔期规定，致使上市销售时产品中的药物残留量未降解至标准限量以下。长期食用吡虫啉超标的食品，可能对人体产生危害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二、牛蛙不合格项目呋喃唑酮代谢物解读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硝基呋喃类药物（呋喃它酮、呋喃唑酮、呋喃妥因、呋喃西林）是广谱抗生素，由于该类药物长期食用有健康风险，农业农村部公告第250号《食品动物中禁止使用的药品及其他化合物清单》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规定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该类药物为“禁止使用的药物，在动物性食品中不得检出”。水产品中呋喃唑酮代谢物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不合格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的原因，可能是在养殖过程中为快速控制疫病违规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药物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。呋喃类药物进入动物体内很快发生代谢，代谢产物在组织中存在较长时间，人体长期摄入后可能引起溶血性贫血、多发性神经炎、眼部损害和急性肝坏死，并有一定致癌性。</w:t>
      </w:r>
    </w:p>
    <w:p>
      <w:pPr>
        <w:spacing w:line="600" w:lineRule="exact"/>
        <w:ind w:firstLine="640" w:firstLineChars="200"/>
        <w:rPr>
          <w:rFonts w:hint="default" w:ascii="黑体" w:hAnsi="黑体" w:eastAsia="黑体"/>
          <w:sz w:val="32"/>
          <w:szCs w:val="32"/>
          <w:highlight w:val="yellow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三、小白菜不合格项目毒死蜱解读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毒死蜱是一种具有触杀、胃毒和熏蒸作用的有机磷杀虫剂，中毒症状会出现恶心、呕吐等。《食品安全国家标准 食品中农药最大残留限量》（GB 2763-2021）中规定，普通白菜的最大残留限量为0.02mg/kg。农产品中检出毒死蜱超标的原因,可能是菜农对农药使用的安全间隔期不了解,从而违规使用或滥用农药。长期暴露在含有毒死蜱的环境中，可能导致神经毒性、生殖毒性，可能影响胚胎的生长发育。少量的农药残留不会导致急性中毒，但长期食用农药残留超标的蔬菜，可能对人体健康产生一定的不良影响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四、黑芝麻不合格项目酸价解读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酸价主要反映食品中的油脂酸败程度。《食品安全国家标准 坚果与籽类食品》（GB 19300-2014）中规定，生干籽类酸价的最大限量值为3mg/g。造成酸价不合格的主要原因，可能是企业原料采购把关不严、生产工艺不达标、产品储藏条件不当，特别是存贮温度较高时易导致食品中的脂肪氧化酸败。酸价超标会导致食品有哈喇味，在一般情况下，酸价略有升高不会对人体的健康产生损害，但酸价超标严重时所产生的醛、酮、酸会破坏脂溶性维生素，导致肠胃不适、腹泻并损害肝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8E100A5"/>
    <w:rsid w:val="11314B4F"/>
    <w:rsid w:val="2CA35E03"/>
    <w:rsid w:val="3D4E6536"/>
    <w:rsid w:val="52853843"/>
    <w:rsid w:val="5FBA426A"/>
    <w:rsid w:val="67572FA5"/>
    <w:rsid w:val="78E1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Emphasis"/>
    <w:basedOn w:val="3"/>
    <w:qFormat/>
    <w:uiPriority w:val="0"/>
    <w:rPr>
      <w:i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951</Characters>
  <Lines>0</Lines>
  <Paragraphs>0</Paragraphs>
  <TotalTime>4</TotalTime>
  <ScaleCrop>false</ScaleCrop>
  <LinksUpToDate>false</LinksUpToDate>
  <CharactersWithSpaces>957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食品安全抽检监测科:赵明国</cp:lastModifiedBy>
  <dcterms:modified xsi:type="dcterms:W3CDTF">2022-11-21T02:19:56Z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0547CCA9CE494609B5B1BB0BFC7263DE</vt:lpwstr>
  </property>
</Properties>
</file>