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600" w:lineRule="exact"/>
        <w:rPr>
          <w:rStyle w:val="11"/>
          <w:rFonts w:hint="eastAsia" w:ascii="Times New Roman" w:hAnsi="Times New Roman" w:eastAsia="黑体" w:cs="Times New Roman"/>
          <w:b w:val="0"/>
          <w:bCs w:val="0"/>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4</w:t>
      </w:r>
    </w:p>
    <w:p>
      <w:pPr>
        <w:spacing w:line="600" w:lineRule="exact"/>
        <w:jc w:val="center"/>
        <w:rPr>
          <w:rStyle w:val="11"/>
          <w:rFonts w:ascii="Times New Roman" w:hAnsi="Times New Roman" w:eastAsia="方正小标宋简体" w:cs="Times New Roman"/>
          <w:b w:val="0"/>
          <w:sz w:val="44"/>
          <w:szCs w:val="44"/>
        </w:rPr>
      </w:pPr>
      <w:r>
        <w:rPr>
          <w:rStyle w:val="11"/>
          <w:rFonts w:ascii="Times New Roman" w:hAnsi="Times New Roman" w:eastAsia="方正小标宋简体" w:cs="Times New Roman"/>
          <w:b w:val="0"/>
          <w:sz w:val="44"/>
          <w:szCs w:val="44"/>
        </w:rPr>
        <w:t>不合格项目解读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食用农产品</w:t>
      </w:r>
      <w:r>
        <w:rPr>
          <w:rFonts w:hint="eastAsia" w:ascii="黑体" w:hAnsi="黑体" w:eastAsia="黑体"/>
          <w:sz w:val="32"/>
          <w:szCs w:val="32"/>
        </w:rPr>
        <w:t>不合格项目</w:t>
      </w:r>
      <w:r>
        <w:rPr>
          <w:rFonts w:hint="eastAsia" w:ascii="黑体" w:hAnsi="黑体" w:eastAsia="黑体"/>
          <w:sz w:val="32"/>
          <w:szCs w:val="32"/>
          <w:lang w:val="en-US" w:eastAsia="zh-CN"/>
        </w:rPr>
        <w:t>恩诺沙星、吡虫啉、4-氯苯氧乙酸钠、噻虫嗪</w:t>
      </w:r>
      <w:r>
        <w:rPr>
          <w:rFonts w:hint="eastAsia" w:ascii="黑体" w:hAnsi="黑体" w:eastAsia="黑体"/>
          <w:sz w:val="32"/>
          <w:szCs w:val="32"/>
        </w:rPr>
        <w:t>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恩诺沙星属第三代喹诺酮类药物，是一类人工合成的广谱抗菌药，用于治疗动物的皮肤感染、呼吸道感染等，是动物专属用药。长期食用恩诺沙星超标的食品，可能导致在人体中蓄积，进而对人体机能产生危害，还可能使人体产生耐药性菌株。水产品中恩诺沙星超标的原因，可能是在养殖过程中为快速控制疫病，违规加大用药量或不遵守休药期规定，致使产品上市销售时的药物残留量超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吡虫啉是一种硝基亚甲基类内吸杀虫剂，属氯化烟酰类杀虫剂，具有广谱、高效、低毒、低残留等特点，在香蕉园中通过喷雾方式可以有效防治蓟马。长期食用吡虫啉超标的食品，可能会使人中毒，出现低血压、昏迷等症状。可能是由于农户过量使用吡虫啉防止虫害，导致香蕉中的吡虫啉含量超标，或农户不清楚安全间隔时间，频繁地使用吡虫啉而导致含量超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氯苯氧乙酸钠又称防落素、保果灵，是一种植物生长调节剂。其残留物会在人体内的累积，长期食用会对人体产生蓄积危害。如使儿童发育早熟，女性生理发生改变，对人体有致癌、致畸的作用，即使有些危害不会在短时间内出现，但是长久沉积会给健康带来不利影响。4-氯苯氧乙酸钠可促进豆芽下胚抽粗大，减少根部萌发，加速细胞分裂。也基于此原因，部分生产者在生产过程中为了抑制豆芽生根，违规使用4-氯苯氧乙酸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噻虫嗪是一种全新结构的第二代烟碱类高效低毒杀虫剂，对害虫具有胃毒、触杀及内吸活性，用于叶面喷雾及土壤灌根处理。其施药后迅速被内吸，并传导到植株各部位，对刺吸式害虫如蚜虫、飞虱、叶蝉、粉虱等有良好的防效。可能是</w:t>
      </w:r>
      <w:r>
        <w:rPr>
          <w:rFonts w:hint="default" w:ascii="仿宋_GB2312" w:hAnsi="仿宋_GB2312" w:eastAsia="仿宋_GB2312" w:cs="仿宋_GB2312"/>
          <w:color w:val="auto"/>
          <w:sz w:val="32"/>
          <w:szCs w:val="32"/>
          <w:lang w:val="en-US" w:eastAsia="zh-CN"/>
        </w:rPr>
        <w:t>由于种植户未严格按照农药使用</w:t>
      </w:r>
      <w:r>
        <w:rPr>
          <w:rFonts w:hint="eastAsia" w:ascii="仿宋_GB2312" w:hAnsi="仿宋_GB2312" w:eastAsia="仿宋_GB2312" w:cs="仿宋_GB2312"/>
          <w:color w:val="auto"/>
          <w:sz w:val="32"/>
          <w:szCs w:val="32"/>
          <w:lang w:val="en-US" w:eastAsia="zh-CN"/>
        </w:rPr>
        <w:t>休药期</w:t>
      </w:r>
      <w:r>
        <w:rPr>
          <w:rFonts w:hint="default" w:ascii="仿宋_GB2312" w:hAnsi="仿宋_GB2312" w:eastAsia="仿宋_GB2312" w:cs="仿宋_GB2312"/>
          <w:color w:val="auto"/>
          <w:sz w:val="32"/>
          <w:szCs w:val="32"/>
          <w:lang w:val="en-US" w:eastAsia="zh-CN"/>
        </w:rPr>
        <w:t>进行采摘所致。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二、方便食品不合格项目霉菌解读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霉菌污染食品后，在基质和环境条件适宜时，主要风险是加快食品的腐败变质，使食品产生变色、变（霉）味，降低食用价值，影响口感，缩短保质期，甚至导致食品不能食用，有些可导致部分敏感体质消费者出现过敏等急、慢性反应。可能是食品原料或包装材料受到霉菌污染，或者产品在生产加工过程卫生条件控制不到位，或者是生产工器具清洗消毒不到位，或产品储运条件不当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三、</w:t>
      </w:r>
      <w:r>
        <w:rPr>
          <w:rFonts w:hint="eastAsia" w:ascii="黑体" w:hAnsi="黑体" w:eastAsia="黑体" w:cstheme="minorBidi"/>
          <w:kern w:val="2"/>
          <w:sz w:val="32"/>
          <w:szCs w:val="32"/>
          <w:lang w:val="en-US" w:eastAsia="zh-CN" w:bidi="ar-SA"/>
        </w:rPr>
        <w:t>酒类不合格项目甜蜜素解读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甜蜜素作为食品添加剂（甜味剂）广泛使用于各种食品中，酒类食品中这两个项目超标的原因可能是：一是违规添加。个别生产者为了调整酒的口感而故意在白酒中违规添加甜蜜素；也有个别企业可能对酒类相关的标准、法规了解不够、理解不足，或导致违规添加。二是外购基酒、调味酒和酒用香精香料带入。有些企业对外购基酒、调味酒和酒用香精香料等没有能力自检，也没有采取送检等有效的手段进行控制，造成白酒中被动添加甜蜜素的问题十分突出。有研究表明，外购基酒及外购调味酒可能是白酒中带入甜蜜素的主要渠道。三是盛酒器具混用造成交叉污染。由以上数据发现不合格的白酒多是来自一些商店散装酒，这些商店可能存在同时售卖配制酒和白酒的情况，但盛酒的器具并没有分开使用，因而造成污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四、饮料不合格项目溴酸盐解读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溴酸盐超标现象并不常见，只有水源中含有溴化物，桶装水中才有可能产生溴酸盐。溴酸盐被国际癌症研究机构定为“2B级”的潜在致癌物。为保障人民群众饮用水安全，参照美国和欧盟等行业标准，我国在2009年10月开始把溴酸盐列入饮用水监测项目，规定溴酸盐含量最高不超过0.01mg/L。可能是企业取自此类水源地的桶装水在加臭氧消毒的过程中生成了溴酸盐，而溴酸盐生成后很难从水中去除，因而导致一些桶装水溴酸盐</w:t>
      </w:r>
      <w:bookmarkStart w:id="0" w:name="_GoBack"/>
      <w:bookmarkEnd w:id="0"/>
      <w:r>
        <w:rPr>
          <w:rFonts w:hint="eastAsia" w:ascii="仿宋_GB2312" w:hAnsi="仿宋_GB2312" w:eastAsia="仿宋_GB2312" w:cs="仿宋_GB2312"/>
          <w:color w:val="auto"/>
          <w:sz w:val="32"/>
          <w:szCs w:val="32"/>
          <w:lang w:val="en-US" w:eastAsia="zh-CN"/>
        </w:rPr>
        <w:t>超标。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theme="minorBidi"/>
          <w:kern w:val="2"/>
          <w:sz w:val="32"/>
          <w:szCs w:val="32"/>
          <w:lang w:val="en-US" w:eastAsia="zh-CN" w:bidi="ar-SA"/>
        </w:rPr>
      </w:pPr>
      <w:r>
        <w:rPr>
          <w:rFonts w:hint="eastAsia" w:ascii="黑体" w:hAnsi="黑体" w:eastAsia="黑体" w:cstheme="minorBidi"/>
          <w:kern w:val="2"/>
          <w:sz w:val="32"/>
          <w:szCs w:val="32"/>
          <w:lang w:val="en-US" w:eastAsia="zh-CN" w:bidi="ar-SA"/>
        </w:rPr>
        <w:t>五、粮食加工品不合格项目糖精钠解读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糖精钠（以糖精计）是一种甜味剂，为增强食品的味觉效果，糖精钠通常被用在食品生产加工过程中。企业为增加产品甜味，超限量使用或者未准确计量甜味剂，原辅材料质量控制不严，盲目使用一些成份不明确的复合添加剂，会造成糖精钠超标。</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FB" w:usb2="0000002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简体">
    <w:altName w:val="方正仿宋_GBK"/>
    <w:panose1 w:val="00000000000000000000"/>
    <w:charset w:val="00"/>
    <w:family w:val="auto"/>
    <w:pitch w:val="default"/>
    <w:sig w:usb0="00000000" w:usb1="00000000" w:usb2="00000000" w:usb3="00000000" w:csb0="00000000" w:csb1="00000000"/>
  </w:font>
  <w:font w:name="Lucida Sans">
    <w:panose1 w:val="020B0602030504020204"/>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hMzEwY2Y0ZjU5NDQ4MzQwYTMyNzM2NGJlODkwMjUifQ=="/>
  </w:docVars>
  <w:rsids>
    <w:rsidRoot w:val="26FD74D4"/>
    <w:rsid w:val="073656DC"/>
    <w:rsid w:val="140B2B1E"/>
    <w:rsid w:val="171935C1"/>
    <w:rsid w:val="1AFF6DD3"/>
    <w:rsid w:val="22EA6C69"/>
    <w:rsid w:val="26FD74D4"/>
    <w:rsid w:val="3A432D46"/>
    <w:rsid w:val="411D7BCE"/>
    <w:rsid w:val="42130D0C"/>
    <w:rsid w:val="443E66C0"/>
    <w:rsid w:val="468F295E"/>
    <w:rsid w:val="4837129F"/>
    <w:rsid w:val="56934C0E"/>
    <w:rsid w:val="587924B3"/>
    <w:rsid w:val="68CF56D1"/>
    <w:rsid w:val="75221BB9"/>
    <w:rsid w:val="78517B8A"/>
    <w:rsid w:val="7E62074A"/>
    <w:rsid w:val="BFB1A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5"/>
    <w:link w:val="14"/>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6">
    <w:name w:val="heading 3"/>
    <w:basedOn w:val="1"/>
    <w:next w:val="1"/>
    <w:link w:val="13"/>
    <w:semiHidden/>
    <w:unhideWhenUsed/>
    <w:qFormat/>
    <w:uiPriority w:val="0"/>
    <w:pPr>
      <w:keepNext/>
      <w:keepLines/>
      <w:spacing w:before="260" w:beforeLines="0" w:beforeAutospacing="0" w:after="260" w:afterLines="0" w:afterAutospacing="0" w:line="413" w:lineRule="auto"/>
      <w:outlineLvl w:val="2"/>
    </w:pPr>
    <w:rPr>
      <w:rFonts w:eastAsia="方正仿宋_GBK" w:asciiTheme="minorAscii" w:hAnsiTheme="minorAscii"/>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unhideWhenUsed/>
    <w:qFormat/>
    <w:uiPriority w:val="99"/>
    <w:pPr>
      <w:spacing w:after="120"/>
      <w:ind w:left="420" w:leftChars="200"/>
    </w:pPr>
  </w:style>
  <w:style w:type="paragraph" w:styleId="5">
    <w:name w:val="Normal Indent"/>
    <w:basedOn w:val="1"/>
    <w:qFormat/>
    <w:uiPriority w:val="0"/>
    <w:pPr>
      <w:ind w:firstLine="420" w:firstLineChars="200"/>
    </w:pPr>
  </w:style>
  <w:style w:type="paragraph" w:styleId="7">
    <w:name w:val="Body Text"/>
    <w:basedOn w:val="1"/>
    <w:next w:val="1"/>
    <w:qFormat/>
    <w:uiPriority w:val="0"/>
    <w:pPr>
      <w:spacing w:after="120" w:afterLines="0" w:afterAutospacing="0"/>
    </w:pPr>
  </w:style>
  <w:style w:type="paragraph" w:styleId="8">
    <w:name w:val="footer"/>
    <w:basedOn w:val="1"/>
    <w:unhideWhenUsed/>
    <w:qFormat/>
    <w:uiPriority w:val="99"/>
    <w:pPr>
      <w:tabs>
        <w:tab w:val="center" w:pos="4153"/>
        <w:tab w:val="right" w:pos="8306"/>
      </w:tabs>
      <w:snapToGrid w:val="0"/>
      <w:spacing w:line="240" w:lineRule="atLeast"/>
      <w:ind w:firstLine="200" w:firstLineChars="200"/>
      <w:jc w:val="left"/>
    </w:pPr>
    <w:rPr>
      <w:rFonts w:ascii="Times New Roman" w:hAnsi="Times New Roman" w:eastAsia="仿宋_GB2312"/>
      <w:sz w:val="18"/>
      <w:szCs w:val="18"/>
    </w:rPr>
  </w:style>
  <w:style w:type="character" w:styleId="11">
    <w:name w:val="Strong"/>
    <w:qFormat/>
    <w:uiPriority w:val="22"/>
    <w:rPr>
      <w:b/>
      <w:bCs/>
    </w:rPr>
  </w:style>
  <w:style w:type="character" w:styleId="12">
    <w:name w:val="Hyperlink"/>
    <w:basedOn w:val="10"/>
    <w:qFormat/>
    <w:uiPriority w:val="0"/>
    <w:rPr>
      <w:color w:val="0000FF"/>
      <w:u w:val="single"/>
    </w:rPr>
  </w:style>
  <w:style w:type="character" w:customStyle="1" w:styleId="13">
    <w:name w:val="标题 3 Char"/>
    <w:basedOn w:val="10"/>
    <w:link w:val="6"/>
    <w:qFormat/>
    <w:uiPriority w:val="0"/>
    <w:rPr>
      <w:rFonts w:eastAsia="方正仿宋_GBK" w:cs="方正仿宋_GBK" w:asciiTheme="minorAscii" w:hAnsiTheme="minorAscii"/>
      <w:b/>
      <w:bCs/>
      <w:sz w:val="30"/>
      <w:szCs w:val="30"/>
    </w:rPr>
  </w:style>
  <w:style w:type="character" w:customStyle="1" w:styleId="14">
    <w:name w:val="标题 2 Char"/>
    <w:link w:val="4"/>
    <w:qFormat/>
    <w:uiPriority w:val="0"/>
    <w:rPr>
      <w:rFonts w:ascii="Arial" w:hAnsi="Arial" w:eastAsia="黑体"/>
      <w:b/>
      <w:sz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310</Words>
  <Characters>310</Characters>
  <Lines>0</Lines>
  <Paragraphs>0</Paragraphs>
  <TotalTime>3</TotalTime>
  <ScaleCrop>false</ScaleCrop>
  <LinksUpToDate>false</LinksUpToDate>
  <CharactersWithSpaces>319</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2021-08-05T14:47:00Z</dcterms:created>
  <dc:creator>王熏熏</dc:creator>
  <cp:lastModifiedBy>user</cp:lastModifiedBy>
  <dcterms:modified xsi:type="dcterms:W3CDTF">2022-06-29T09:08:16Z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ED94B3C5CCA54CD28AFDD0B8CB785C92</vt:lpwstr>
  </property>
</Properties>
</file>