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0A0C" w:rsidRDefault="00B56EA2">
      <w:pPr>
        <w:spacing w:line="570" w:lineRule="exact"/>
        <w:rPr>
          <w:rFonts w:eastAsia="方正黑体简体"/>
        </w:rPr>
      </w:pPr>
      <w:r>
        <w:rPr>
          <w:rFonts w:eastAsia="方正黑体简体"/>
        </w:rPr>
        <w:t>附件</w:t>
      </w:r>
      <w:r>
        <w:rPr>
          <w:rFonts w:eastAsia="方正黑体简体" w:hint="eastAsia"/>
        </w:rPr>
        <w:t>2</w:t>
      </w:r>
      <w:bookmarkStart w:id="0" w:name="_GoBack"/>
      <w:bookmarkEnd w:id="0"/>
    </w:p>
    <w:p w:rsidR="00FD0A0C" w:rsidRDefault="00FD0A0C">
      <w:pPr>
        <w:spacing w:line="570" w:lineRule="exact"/>
        <w:rPr>
          <w:rFonts w:eastAsia="方正黑体简体"/>
        </w:rPr>
      </w:pPr>
    </w:p>
    <w:p w:rsidR="00FD0A0C" w:rsidRDefault="00B56EA2">
      <w:pPr>
        <w:spacing w:line="570" w:lineRule="exact"/>
        <w:jc w:val="center"/>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hint="eastAsia"/>
          <w:bCs/>
          <w:sz w:val="44"/>
          <w:szCs w:val="44"/>
        </w:rPr>
        <w:t>四川省涉企经营许可事项</w:t>
      </w:r>
    </w:p>
    <w:p w:rsidR="00FD0A0C" w:rsidRDefault="00B56EA2">
      <w:pPr>
        <w:spacing w:line="57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bCs/>
          <w:sz w:val="44"/>
          <w:szCs w:val="44"/>
        </w:rPr>
        <w:t>告知承诺制工作规范</w:t>
      </w:r>
    </w:p>
    <w:p w:rsidR="00FD0A0C" w:rsidRDefault="00FD0A0C">
      <w:pPr>
        <w:spacing w:line="570" w:lineRule="exact"/>
        <w:jc w:val="center"/>
        <w:rPr>
          <w:rFonts w:cs="宋体"/>
          <w:spacing w:val="23"/>
          <w:szCs w:val="32"/>
        </w:rPr>
      </w:pPr>
    </w:p>
    <w:p w:rsidR="00FD0A0C" w:rsidRDefault="00B56EA2">
      <w:pPr>
        <w:spacing w:line="570" w:lineRule="exact"/>
        <w:ind w:firstLineChars="200" w:firstLine="640"/>
        <w:rPr>
          <w:rFonts w:cs="仿宋"/>
          <w:szCs w:val="32"/>
        </w:rPr>
      </w:pPr>
      <w:r>
        <w:rPr>
          <w:rFonts w:cs="仿宋_GB2312" w:hint="eastAsia"/>
          <w:szCs w:val="32"/>
        </w:rPr>
        <w:t>为深化“证照分离”改革，</w:t>
      </w:r>
      <w:r>
        <w:rPr>
          <w:rFonts w:cs="仿宋_GB2312" w:hint="eastAsia"/>
          <w:bCs/>
          <w:szCs w:val="32"/>
        </w:rPr>
        <w:t>进一步提高行政审批效率，方便企业和群众办事创业，激发市场主体发展活力和社会创造力，按照《国务院办公厅关于全面推行证明事项和涉企经营许可事项告知承诺制的指导意见》（国办发〔</w:t>
      </w:r>
      <w:r>
        <w:rPr>
          <w:rFonts w:cs="仿宋_GB2312" w:hint="eastAsia"/>
          <w:bCs/>
          <w:szCs w:val="32"/>
        </w:rPr>
        <w:t>2020</w:t>
      </w:r>
      <w:r>
        <w:rPr>
          <w:rFonts w:cs="仿宋_GB2312" w:hint="eastAsia"/>
          <w:bCs/>
          <w:szCs w:val="32"/>
        </w:rPr>
        <w:t>〕</w:t>
      </w:r>
      <w:r>
        <w:rPr>
          <w:rFonts w:cs="仿宋_GB2312" w:hint="eastAsia"/>
          <w:bCs/>
          <w:szCs w:val="32"/>
        </w:rPr>
        <w:t>42</w:t>
      </w:r>
      <w:r>
        <w:rPr>
          <w:rFonts w:cs="仿宋_GB2312" w:hint="eastAsia"/>
          <w:bCs/>
          <w:szCs w:val="32"/>
        </w:rPr>
        <w:t>号）要求，特制定本工作规范。</w:t>
      </w:r>
    </w:p>
    <w:p w:rsidR="00FD0A0C" w:rsidRDefault="00B56EA2">
      <w:pPr>
        <w:spacing w:line="570" w:lineRule="exact"/>
        <w:ind w:firstLineChars="200" w:firstLine="640"/>
        <w:rPr>
          <w:rFonts w:cs="仿宋_GB2312"/>
          <w:bCs/>
          <w:szCs w:val="32"/>
        </w:rPr>
      </w:pPr>
      <w:r>
        <w:rPr>
          <w:rFonts w:cs="仿宋_GB2312" w:hint="eastAsia"/>
          <w:bCs/>
          <w:szCs w:val="32"/>
        </w:rPr>
        <w:t>本规范适用于《四川省人民政府推行“证照分离”改革全覆盖进一步激发市场主体发展活力实施方案》改革事项清单中改革方式为“实行告知承诺”的事项。国家部委对涉企经营许可事项制定告知承诺工作规范的，从其规范。涉企经营许可事项以外的行政许可事项实行告知承诺制，可参照本工作规范实行。</w:t>
      </w:r>
    </w:p>
    <w:p w:rsidR="00FD0A0C" w:rsidRDefault="00B56EA2">
      <w:pPr>
        <w:spacing w:line="570" w:lineRule="exact"/>
        <w:ind w:firstLineChars="200" w:firstLine="640"/>
        <w:rPr>
          <w:rFonts w:eastAsia="方正黑体简体" w:cs="仿宋_GB2312"/>
          <w:szCs w:val="32"/>
        </w:rPr>
      </w:pPr>
      <w:r>
        <w:rPr>
          <w:rFonts w:eastAsia="方正黑体简体" w:cs="仿宋_GB2312" w:hint="eastAsia"/>
          <w:szCs w:val="32"/>
        </w:rPr>
        <w:t>一、实行告知承诺制工作流程</w:t>
      </w:r>
    </w:p>
    <w:p w:rsidR="00FD0A0C" w:rsidRDefault="00B56EA2">
      <w:pPr>
        <w:spacing w:line="570" w:lineRule="exact"/>
        <w:ind w:firstLineChars="200" w:firstLine="640"/>
        <w:rPr>
          <w:rFonts w:cs="仿宋_GB2312"/>
          <w:bCs/>
          <w:szCs w:val="32"/>
        </w:rPr>
      </w:pPr>
      <w:r>
        <w:rPr>
          <w:rFonts w:eastAsia="方正楷体简体" w:cs="仿宋_GB2312" w:hint="eastAsia"/>
          <w:bCs/>
          <w:szCs w:val="32"/>
        </w:rPr>
        <w:t>（一）</w:t>
      </w:r>
      <w:r>
        <w:rPr>
          <w:rFonts w:eastAsia="方正楷体简体" w:cs="仿宋_GB2312"/>
          <w:bCs/>
          <w:szCs w:val="32"/>
        </w:rPr>
        <w:t>申请。</w:t>
      </w:r>
      <w:r>
        <w:rPr>
          <w:rFonts w:cs="仿宋_GB2312" w:hint="eastAsia"/>
          <w:bCs/>
          <w:szCs w:val="32"/>
        </w:rPr>
        <w:t>申请人可自主选择是否采用告知承诺制方式办理。申请人不愿意承诺或者无法承诺的，按照一般程序办理。申请人被列入全国、我省及其他与我省有互认协议的省（</w:t>
      </w:r>
      <w:r>
        <w:rPr>
          <w:rFonts w:cs="仿宋_GB2312"/>
          <w:bCs/>
          <w:szCs w:val="32"/>
        </w:rPr>
        <w:t>市</w:t>
      </w:r>
      <w:r>
        <w:rPr>
          <w:rFonts w:cs="仿宋_GB2312" w:hint="eastAsia"/>
          <w:bCs/>
          <w:szCs w:val="32"/>
        </w:rPr>
        <w:t>）</w:t>
      </w:r>
      <w:r>
        <w:rPr>
          <w:rFonts w:cs="仿宋_GB2312"/>
          <w:bCs/>
          <w:szCs w:val="32"/>
        </w:rPr>
        <w:t>失信联合惩戒对象名单的或者存在曾</w:t>
      </w:r>
      <w:proofErr w:type="gramStart"/>
      <w:r>
        <w:rPr>
          <w:rFonts w:cs="仿宋_GB2312"/>
          <w:bCs/>
          <w:szCs w:val="32"/>
        </w:rPr>
        <w:t>作出</w:t>
      </w:r>
      <w:proofErr w:type="gramEnd"/>
      <w:r>
        <w:rPr>
          <w:rFonts w:cs="仿宋_GB2312"/>
          <w:bCs/>
          <w:szCs w:val="32"/>
        </w:rPr>
        <w:t>虚假承诺等情形的</w:t>
      </w:r>
      <w:r>
        <w:rPr>
          <w:rFonts w:cs="仿宋_GB2312"/>
          <w:bCs/>
          <w:szCs w:val="32"/>
        </w:rPr>
        <w:t>，在信用修复前不适用告知承诺制。</w:t>
      </w:r>
    </w:p>
    <w:p w:rsidR="00FD0A0C" w:rsidRDefault="00B56EA2">
      <w:pPr>
        <w:spacing w:line="570" w:lineRule="exact"/>
        <w:ind w:firstLineChars="200" w:firstLine="640"/>
        <w:rPr>
          <w:rFonts w:cs="仿宋_GB2312"/>
          <w:bCs/>
          <w:szCs w:val="32"/>
        </w:rPr>
      </w:pPr>
      <w:r>
        <w:rPr>
          <w:rFonts w:cs="仿宋_GB2312"/>
          <w:bCs/>
          <w:szCs w:val="32"/>
        </w:rPr>
        <w:t>申请人</w:t>
      </w:r>
      <w:r>
        <w:rPr>
          <w:rFonts w:cs="仿宋_GB2312" w:hint="eastAsia"/>
          <w:bCs/>
          <w:szCs w:val="32"/>
        </w:rPr>
        <w:t>选择采用告知承诺制办理的，应</w:t>
      </w:r>
      <w:r>
        <w:rPr>
          <w:rFonts w:cs="仿宋_GB2312"/>
          <w:bCs/>
          <w:szCs w:val="32"/>
        </w:rPr>
        <w:t>对</w:t>
      </w:r>
      <w:proofErr w:type="gramStart"/>
      <w:r>
        <w:rPr>
          <w:rFonts w:cs="仿宋_GB2312"/>
          <w:bCs/>
          <w:szCs w:val="32"/>
        </w:rPr>
        <w:t>照行政</w:t>
      </w:r>
      <w:proofErr w:type="gramEnd"/>
      <w:r>
        <w:rPr>
          <w:rFonts w:cs="仿宋_GB2312"/>
          <w:bCs/>
          <w:szCs w:val="32"/>
        </w:rPr>
        <w:t>机关告知的内容，提交申请书、告知承诺书。告知承诺书约定申请人在提交</w:t>
      </w:r>
      <w:r>
        <w:rPr>
          <w:rFonts w:cs="仿宋_GB2312"/>
          <w:bCs/>
          <w:szCs w:val="32"/>
        </w:rPr>
        <w:lastRenderedPageBreak/>
        <w:t>告知承诺书时需提交其他相关材料的，申请人一并提交</w:t>
      </w:r>
      <w:r>
        <w:rPr>
          <w:rFonts w:cs="仿宋_GB2312" w:hint="eastAsia"/>
          <w:bCs/>
          <w:szCs w:val="32"/>
        </w:rPr>
        <w:t>；</w:t>
      </w:r>
      <w:r>
        <w:rPr>
          <w:rFonts w:cs="仿宋_GB2312"/>
          <w:bCs/>
          <w:szCs w:val="32"/>
        </w:rPr>
        <w:t>约定在行政许可决定</w:t>
      </w:r>
      <w:proofErr w:type="gramStart"/>
      <w:r>
        <w:rPr>
          <w:rFonts w:cs="仿宋_GB2312"/>
          <w:bCs/>
          <w:szCs w:val="32"/>
        </w:rPr>
        <w:t>作出</w:t>
      </w:r>
      <w:proofErr w:type="gramEnd"/>
      <w:r>
        <w:rPr>
          <w:rFonts w:cs="仿宋_GB2312"/>
          <w:bCs/>
          <w:szCs w:val="32"/>
        </w:rPr>
        <w:t>后一定期限内提交相关材料的，申请人按照约定期限提交</w:t>
      </w:r>
      <w:r>
        <w:rPr>
          <w:rFonts w:cs="仿宋_GB2312" w:hint="eastAsia"/>
          <w:bCs/>
          <w:szCs w:val="32"/>
        </w:rPr>
        <w:t>。申请人在行政机关</w:t>
      </w:r>
      <w:proofErr w:type="gramStart"/>
      <w:r>
        <w:rPr>
          <w:rFonts w:cs="仿宋_GB2312" w:hint="eastAsia"/>
          <w:bCs/>
          <w:szCs w:val="32"/>
        </w:rPr>
        <w:t>作出</w:t>
      </w:r>
      <w:proofErr w:type="gramEnd"/>
      <w:r>
        <w:rPr>
          <w:rFonts w:cs="仿宋_GB2312" w:hint="eastAsia"/>
          <w:bCs/>
          <w:szCs w:val="32"/>
        </w:rPr>
        <w:t>行政许可决定前，有合理理由的，可以撤回承诺申请，撤回后应当按原程序办理。</w:t>
      </w:r>
    </w:p>
    <w:p w:rsidR="00FD0A0C" w:rsidRDefault="00B56EA2">
      <w:pPr>
        <w:numPr>
          <w:ilvl w:val="255"/>
          <w:numId w:val="0"/>
        </w:numPr>
        <w:spacing w:line="570" w:lineRule="exact"/>
        <w:ind w:firstLineChars="200" w:firstLine="640"/>
        <w:rPr>
          <w:rFonts w:cs="仿宋_GB2312"/>
          <w:bCs/>
          <w:szCs w:val="32"/>
        </w:rPr>
      </w:pPr>
      <w:r>
        <w:rPr>
          <w:rFonts w:eastAsia="方正楷体简体" w:cs="仿宋_GB2312" w:hint="eastAsia"/>
          <w:bCs/>
          <w:szCs w:val="32"/>
        </w:rPr>
        <w:t>（二）</w:t>
      </w:r>
      <w:r>
        <w:rPr>
          <w:rFonts w:eastAsia="方正楷体简体" w:cs="仿宋_GB2312"/>
          <w:bCs/>
          <w:szCs w:val="32"/>
        </w:rPr>
        <w:t>受理、审查与决定。</w:t>
      </w:r>
      <w:r>
        <w:rPr>
          <w:rFonts w:cs="仿宋_GB2312"/>
          <w:bCs/>
          <w:szCs w:val="32"/>
        </w:rPr>
        <w:t>行政机关对申请人提交的申请书、告知承诺书及相关材料进行审查。申请人符合适用告知承诺的情形、承</w:t>
      </w:r>
      <w:r>
        <w:rPr>
          <w:rFonts w:cs="仿宋_GB2312" w:hint="eastAsia"/>
          <w:bCs/>
          <w:szCs w:val="32"/>
        </w:rPr>
        <w:t>诺符合许可条件并提交约定材料的，行政</w:t>
      </w:r>
      <w:r>
        <w:rPr>
          <w:rFonts w:cs="仿宋_GB2312" w:hint="eastAsia"/>
          <w:bCs/>
          <w:szCs w:val="32"/>
        </w:rPr>
        <w:t>机关应当当场</w:t>
      </w:r>
      <w:proofErr w:type="gramStart"/>
      <w:r>
        <w:rPr>
          <w:rFonts w:cs="仿宋_GB2312" w:hint="eastAsia"/>
          <w:bCs/>
          <w:szCs w:val="32"/>
        </w:rPr>
        <w:t>作出</w:t>
      </w:r>
      <w:proofErr w:type="gramEnd"/>
      <w:r>
        <w:rPr>
          <w:rFonts w:cs="仿宋_GB2312" w:hint="eastAsia"/>
          <w:bCs/>
          <w:szCs w:val="32"/>
        </w:rPr>
        <w:t>行政许可决定，相应的行政许可证件依法送达申请人。对不按要求提交材料的，行政机关不予受理。</w:t>
      </w:r>
    </w:p>
    <w:p w:rsidR="00FD0A0C" w:rsidRDefault="00B56EA2">
      <w:pPr>
        <w:numPr>
          <w:ilvl w:val="255"/>
          <w:numId w:val="0"/>
        </w:numPr>
        <w:spacing w:line="570" w:lineRule="exact"/>
        <w:ind w:firstLineChars="200" w:firstLine="640"/>
        <w:rPr>
          <w:szCs w:val="32"/>
        </w:rPr>
      </w:pPr>
      <w:r>
        <w:rPr>
          <w:rFonts w:eastAsia="方正楷体简体" w:cs="仿宋_GB2312" w:hint="eastAsia"/>
          <w:bCs/>
          <w:szCs w:val="32"/>
        </w:rPr>
        <w:t>（三）</w:t>
      </w:r>
      <w:r>
        <w:rPr>
          <w:rFonts w:eastAsia="方正楷体简体" w:cs="仿宋_GB2312"/>
          <w:bCs/>
          <w:szCs w:val="32"/>
        </w:rPr>
        <w:t>信息共享。</w:t>
      </w:r>
      <w:r>
        <w:rPr>
          <w:rFonts w:cs="仿宋_GB2312"/>
          <w:bCs/>
          <w:szCs w:val="32"/>
        </w:rPr>
        <w:t>行政机关</w:t>
      </w:r>
      <w:proofErr w:type="gramStart"/>
      <w:r>
        <w:rPr>
          <w:rFonts w:cs="仿宋_GB2312"/>
          <w:bCs/>
          <w:szCs w:val="32"/>
        </w:rPr>
        <w:t>作出</w:t>
      </w:r>
      <w:proofErr w:type="gramEnd"/>
      <w:r>
        <w:rPr>
          <w:rFonts w:cs="仿宋_GB2312"/>
          <w:bCs/>
          <w:szCs w:val="32"/>
        </w:rPr>
        <w:t>行政许可决定后，于</w:t>
      </w:r>
      <w:r>
        <w:rPr>
          <w:rFonts w:cs="仿宋_GB2312"/>
          <w:bCs/>
          <w:szCs w:val="32"/>
        </w:rPr>
        <w:t>7</w:t>
      </w:r>
      <w:r>
        <w:rPr>
          <w:rFonts w:cs="仿宋_GB2312"/>
          <w:bCs/>
          <w:szCs w:val="32"/>
        </w:rPr>
        <w:t>个工作日内将市场主体许可信息以及告知承诺书录入省一体化政务服务平台</w:t>
      </w:r>
      <w:r>
        <w:rPr>
          <w:rFonts w:cs="仿宋_GB2312" w:hint="eastAsia"/>
          <w:bCs/>
          <w:szCs w:val="32"/>
        </w:rPr>
        <w:t>。省大数据中心及时将许可信息和告知承诺书在信用中国（四川）予以公示，并推送至省政务共享平台、全国一体化在线政务服务平台和全国信用信息共享平台。省市场监管局从省政务共享平台获取许可信息后在国家企业信用信息公示系统（四川）予以公示。</w:t>
      </w:r>
    </w:p>
    <w:p w:rsidR="00FD0A0C" w:rsidRDefault="00B56EA2">
      <w:pPr>
        <w:spacing w:line="570" w:lineRule="exact"/>
        <w:ind w:firstLineChars="200" w:firstLine="640"/>
        <w:rPr>
          <w:rFonts w:eastAsia="方正黑体简体" w:cs="仿宋_GB2312"/>
          <w:szCs w:val="32"/>
        </w:rPr>
      </w:pPr>
      <w:r>
        <w:rPr>
          <w:rFonts w:eastAsia="方正黑体简体" w:cs="仿宋_GB2312" w:hint="eastAsia"/>
          <w:szCs w:val="32"/>
        </w:rPr>
        <w:t>二、事中事后核查</w:t>
      </w:r>
    </w:p>
    <w:p w:rsidR="00FD0A0C" w:rsidRDefault="00B56EA2">
      <w:pPr>
        <w:spacing w:line="570" w:lineRule="exact"/>
        <w:ind w:firstLineChars="200" w:firstLine="640"/>
        <w:rPr>
          <w:rFonts w:cs="仿宋_GB2312"/>
          <w:bCs/>
          <w:szCs w:val="32"/>
        </w:rPr>
      </w:pPr>
      <w:r>
        <w:rPr>
          <w:rFonts w:cs="仿宋_GB2312" w:hint="eastAsia"/>
          <w:bCs/>
          <w:szCs w:val="32"/>
        </w:rPr>
        <w:t>各级行政机关针对涉企经营许可事项特点分类确定核查办法，参考信用记录将承诺人的信用状况作为确定核查办法的重要因素，明确核查时间、标准、方式以及是否免予核查。对免予核查的事项，纳入日常监管范围，不得采取歧视性监管措施。在核查方式上，可以利用四川省一体化政务服务平台实施在线核查，也可以通过检查、勘验等方式现场核查，或者函询请求其他行政</w:t>
      </w:r>
      <w:r>
        <w:rPr>
          <w:rFonts w:cs="仿宋_GB2312" w:hint="eastAsia"/>
          <w:bCs/>
          <w:szCs w:val="32"/>
        </w:rPr>
        <w:lastRenderedPageBreak/>
        <w:t>机关协助核查。对在核查或者日常监管中发现承诺不实的，行政机关要责令限期整改、撤销行政决定或者予以行政处罚，并纳入信用记录。涉嫌犯罪的，依法移送司法机关。</w:t>
      </w:r>
    </w:p>
    <w:p w:rsidR="00FD0A0C" w:rsidRDefault="00B56EA2">
      <w:pPr>
        <w:spacing w:line="570" w:lineRule="exact"/>
        <w:ind w:firstLineChars="200" w:firstLine="640"/>
        <w:rPr>
          <w:rFonts w:eastAsia="方正黑体简体" w:cs="仿宋_GB2312"/>
          <w:szCs w:val="32"/>
        </w:rPr>
      </w:pPr>
      <w:r>
        <w:rPr>
          <w:rFonts w:eastAsia="方正黑体简体" w:cs="仿宋_GB2312" w:hint="eastAsia"/>
          <w:szCs w:val="32"/>
        </w:rPr>
        <w:t>三、信用监管</w:t>
      </w:r>
    </w:p>
    <w:p w:rsidR="00FD0A0C" w:rsidRDefault="00B56EA2">
      <w:pPr>
        <w:spacing w:line="570" w:lineRule="exact"/>
        <w:ind w:firstLineChars="200" w:firstLine="640"/>
        <w:rPr>
          <w:rFonts w:cs="仿宋_GB2312"/>
          <w:bCs/>
          <w:szCs w:val="32"/>
        </w:rPr>
      </w:pPr>
      <w:r>
        <w:rPr>
          <w:rFonts w:cs="仿宋_GB2312" w:hint="eastAsia"/>
          <w:bCs/>
          <w:szCs w:val="32"/>
        </w:rPr>
        <w:t>对申请人在规定</w:t>
      </w:r>
      <w:r>
        <w:rPr>
          <w:rFonts w:cs="仿宋_GB2312" w:hint="eastAsia"/>
          <w:bCs/>
          <w:szCs w:val="32"/>
        </w:rPr>
        <w:t>期限内未按要求提交材料，或者在核查和日常监管中发现申请人承诺不实的，作为一般失信记入申请人信用记录，并责令限期整改。申请人在限期内纠正失信行为、消除不良影响，经行政机关现场核查符合要求的，可移除失信记录；申请人逾期拒不整改或整改后仍不符合条件的，行政机关依法撤销行政许可决定或予以行政处罚，作为严重失信记入申请人信用记录，并纳入虚假承诺黑名单，不得再按照告知承诺制办理许可事项。</w:t>
      </w:r>
    </w:p>
    <w:p w:rsidR="00FD0A0C" w:rsidRDefault="00B56EA2">
      <w:pPr>
        <w:spacing w:line="570" w:lineRule="exact"/>
        <w:ind w:firstLineChars="200" w:firstLine="640"/>
        <w:rPr>
          <w:rFonts w:eastAsia="方正黑体简体" w:cs="仿宋_GB2312"/>
          <w:szCs w:val="32"/>
        </w:rPr>
      </w:pPr>
      <w:r>
        <w:rPr>
          <w:rFonts w:eastAsia="方正黑体简体" w:cs="仿宋_GB2312" w:hint="eastAsia"/>
          <w:szCs w:val="32"/>
        </w:rPr>
        <w:t>四、风险防范</w:t>
      </w:r>
    </w:p>
    <w:p w:rsidR="00FD0A0C" w:rsidRDefault="00B56EA2">
      <w:pPr>
        <w:spacing w:line="570" w:lineRule="exact"/>
        <w:ind w:firstLineChars="200" w:firstLine="640"/>
        <w:rPr>
          <w:rFonts w:cs="仿宋_GB2312"/>
          <w:bCs/>
          <w:szCs w:val="32"/>
        </w:rPr>
      </w:pPr>
      <w:r>
        <w:rPr>
          <w:rFonts w:cs="仿宋_GB2312" w:hint="eastAsia"/>
          <w:bCs/>
          <w:szCs w:val="32"/>
        </w:rPr>
        <w:t>各级行政机关应梳理工作环节风险点，制定防控措施，提高风险防控能力。在办理涉企经营许可事项审批过程中，要严格履行对申请人</w:t>
      </w:r>
      <w:r>
        <w:rPr>
          <w:rFonts w:cs="仿宋_GB2312" w:hint="eastAsia"/>
          <w:bCs/>
          <w:szCs w:val="32"/>
        </w:rPr>
        <w:t>的指导提醒义务。实行告知承诺制的涉企经营许可事项，其许可材料同时实行证明事项告知承诺制的，要一次性告知和承诺，</w:t>
      </w:r>
      <w:proofErr w:type="gramStart"/>
      <w:r>
        <w:rPr>
          <w:rFonts w:cs="仿宋_GB2312" w:hint="eastAsia"/>
          <w:bCs/>
          <w:szCs w:val="32"/>
        </w:rPr>
        <w:t>按涉企</w:t>
      </w:r>
      <w:proofErr w:type="gramEnd"/>
      <w:r>
        <w:rPr>
          <w:rFonts w:cs="仿宋_GB2312" w:hint="eastAsia"/>
          <w:bCs/>
          <w:szCs w:val="32"/>
        </w:rPr>
        <w:t>经营许可事项告知承诺</w:t>
      </w:r>
      <w:proofErr w:type="gramStart"/>
      <w:r>
        <w:rPr>
          <w:rFonts w:cs="仿宋_GB2312" w:hint="eastAsia"/>
          <w:bCs/>
          <w:szCs w:val="32"/>
        </w:rPr>
        <w:t>制程序</w:t>
      </w:r>
      <w:proofErr w:type="gramEnd"/>
      <w:r>
        <w:rPr>
          <w:rFonts w:cs="仿宋_GB2312" w:hint="eastAsia"/>
          <w:bCs/>
          <w:szCs w:val="32"/>
        </w:rPr>
        <w:t>办理。对涉及社会公共利益、第三人利益或者核查难度较大的涉企经营许可事项，要通过部门网站和四川省一体化政务服务平台向社会公开告知承诺书，接受社会监督。</w:t>
      </w:r>
    </w:p>
    <w:p w:rsidR="00FD0A0C" w:rsidRDefault="00FD0A0C">
      <w:pPr>
        <w:spacing w:line="570" w:lineRule="exact"/>
        <w:ind w:firstLine="675"/>
        <w:rPr>
          <w:rFonts w:cs="仿宋_GB2312"/>
          <w:bCs/>
          <w:szCs w:val="32"/>
        </w:rPr>
      </w:pPr>
    </w:p>
    <w:p w:rsidR="00FD0A0C" w:rsidRDefault="00FD0A0C">
      <w:pPr>
        <w:spacing w:line="600" w:lineRule="exact"/>
        <w:ind w:firstLine="675"/>
        <w:rPr>
          <w:rFonts w:cs="仿宋_GB2312"/>
          <w:bCs/>
          <w:szCs w:val="32"/>
        </w:rPr>
      </w:pPr>
    </w:p>
    <w:p w:rsidR="00FD0A0C" w:rsidRDefault="00B56EA2">
      <w:pPr>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lastRenderedPageBreak/>
        <w:t>四川省涉企经营许可事项告知书</w:t>
      </w:r>
    </w:p>
    <w:p w:rsidR="00FD0A0C" w:rsidRDefault="00B56EA2">
      <w:pPr>
        <w:spacing w:line="600" w:lineRule="exact"/>
        <w:jc w:val="center"/>
        <w:rPr>
          <w:rFonts w:cs="方正小标宋_GBK"/>
          <w:szCs w:val="32"/>
        </w:rPr>
      </w:pPr>
      <w:r>
        <w:rPr>
          <w:rFonts w:cs="方正小标宋_GBK" w:hint="eastAsia"/>
          <w:szCs w:val="32"/>
        </w:rPr>
        <w:t>（参考文本）</w:t>
      </w:r>
    </w:p>
    <w:p w:rsidR="00FD0A0C" w:rsidRDefault="00FD0A0C">
      <w:pPr>
        <w:spacing w:line="600" w:lineRule="exact"/>
        <w:jc w:val="center"/>
        <w:rPr>
          <w:szCs w:val="32"/>
        </w:rPr>
      </w:pPr>
    </w:p>
    <w:p w:rsidR="00FD0A0C" w:rsidRDefault="00B56EA2">
      <w:pPr>
        <w:spacing w:line="600" w:lineRule="exact"/>
        <w:ind w:firstLineChars="200" w:firstLine="640"/>
        <w:rPr>
          <w:rFonts w:ascii="方正黑体简体" w:eastAsia="方正黑体简体"/>
          <w:szCs w:val="32"/>
        </w:rPr>
      </w:pPr>
      <w:r>
        <w:rPr>
          <w:rFonts w:ascii="方正黑体简体" w:eastAsia="方正黑体简体" w:hint="eastAsia"/>
          <w:szCs w:val="32"/>
        </w:rPr>
        <w:t>一、事项名称</w:t>
      </w:r>
    </w:p>
    <w:p w:rsidR="00FD0A0C" w:rsidRDefault="00B56EA2">
      <w:pPr>
        <w:spacing w:line="600" w:lineRule="exact"/>
        <w:ind w:firstLineChars="200" w:firstLine="640"/>
        <w:rPr>
          <w:szCs w:val="32"/>
        </w:rPr>
      </w:pPr>
      <w:r>
        <w:rPr>
          <w:rFonts w:hint="eastAsia"/>
          <w:szCs w:val="32"/>
        </w:rPr>
        <w:t>XXX</w:t>
      </w:r>
    </w:p>
    <w:p w:rsidR="00FD0A0C" w:rsidRDefault="00B56EA2">
      <w:pPr>
        <w:spacing w:line="600" w:lineRule="exact"/>
        <w:ind w:firstLineChars="200" w:firstLine="640"/>
        <w:rPr>
          <w:rFonts w:ascii="方正黑体简体" w:eastAsia="方正黑体简体"/>
          <w:szCs w:val="32"/>
        </w:rPr>
      </w:pPr>
      <w:r>
        <w:rPr>
          <w:rFonts w:ascii="方正黑体简体" w:eastAsia="方正黑体简体" w:hint="eastAsia"/>
          <w:szCs w:val="32"/>
        </w:rPr>
        <w:t>二</w:t>
      </w:r>
      <w:r>
        <w:rPr>
          <w:rFonts w:ascii="方正黑体简体" w:eastAsia="方正黑体简体"/>
          <w:szCs w:val="32"/>
        </w:rPr>
        <w:t>、</w:t>
      </w:r>
      <w:r>
        <w:rPr>
          <w:rFonts w:ascii="方正黑体简体" w:eastAsia="方正黑体简体" w:hint="eastAsia"/>
          <w:szCs w:val="32"/>
        </w:rPr>
        <w:t>设定依据</w:t>
      </w:r>
    </w:p>
    <w:p w:rsidR="00FD0A0C" w:rsidRDefault="00B56EA2">
      <w:pPr>
        <w:spacing w:line="600" w:lineRule="exact"/>
        <w:ind w:firstLineChars="200" w:firstLine="640"/>
        <w:rPr>
          <w:szCs w:val="32"/>
        </w:rPr>
      </w:pPr>
      <w:r>
        <w:rPr>
          <w:szCs w:val="32"/>
        </w:rPr>
        <w:t>1</w:t>
      </w:r>
      <w:r>
        <w:rPr>
          <w:rFonts w:hint="eastAsia"/>
          <w:szCs w:val="32"/>
        </w:rPr>
        <w:t>．</w:t>
      </w:r>
      <w:r>
        <w:rPr>
          <w:szCs w:val="32"/>
        </w:rPr>
        <w:t>《</w:t>
      </w:r>
      <w:r>
        <w:rPr>
          <w:rFonts w:hint="eastAsia"/>
          <w:szCs w:val="32"/>
        </w:rPr>
        <w:t>XXX</w:t>
      </w:r>
      <w:r>
        <w:rPr>
          <w:rFonts w:hint="eastAsia"/>
          <w:szCs w:val="32"/>
        </w:rPr>
        <w:t>法</w:t>
      </w:r>
      <w:r>
        <w:rPr>
          <w:szCs w:val="32"/>
        </w:rPr>
        <w:t>》第</w:t>
      </w:r>
      <w:r>
        <w:rPr>
          <w:rFonts w:hint="eastAsia"/>
          <w:szCs w:val="32"/>
        </w:rPr>
        <w:t>X</w:t>
      </w:r>
      <w:r>
        <w:rPr>
          <w:szCs w:val="32"/>
        </w:rPr>
        <w:t>条：</w:t>
      </w:r>
      <w:r>
        <w:rPr>
          <w:rFonts w:hint="eastAsia"/>
          <w:szCs w:val="32"/>
        </w:rPr>
        <w:t>XXX</w:t>
      </w:r>
      <w:r>
        <w:rPr>
          <w:szCs w:val="32"/>
        </w:rPr>
        <w:t>。</w:t>
      </w:r>
    </w:p>
    <w:p w:rsidR="00FD0A0C" w:rsidRDefault="00B56EA2">
      <w:pPr>
        <w:spacing w:line="600" w:lineRule="exact"/>
        <w:ind w:firstLineChars="200" w:firstLine="640"/>
        <w:rPr>
          <w:szCs w:val="32"/>
        </w:rPr>
      </w:pPr>
      <w:r>
        <w:rPr>
          <w:szCs w:val="32"/>
        </w:rPr>
        <w:t>2</w:t>
      </w:r>
      <w:r>
        <w:rPr>
          <w:rFonts w:hint="eastAsia"/>
          <w:szCs w:val="32"/>
        </w:rPr>
        <w:t>．</w:t>
      </w:r>
      <w:r>
        <w:rPr>
          <w:szCs w:val="32"/>
        </w:rPr>
        <w:t>《</w:t>
      </w:r>
      <w:r>
        <w:rPr>
          <w:rFonts w:hint="eastAsia"/>
          <w:szCs w:val="32"/>
        </w:rPr>
        <w:t>XXX</w:t>
      </w:r>
      <w:r>
        <w:rPr>
          <w:szCs w:val="32"/>
        </w:rPr>
        <w:t>条例》第</w:t>
      </w:r>
      <w:r>
        <w:rPr>
          <w:rFonts w:hint="eastAsia"/>
          <w:szCs w:val="32"/>
        </w:rPr>
        <w:t>X</w:t>
      </w:r>
      <w:r>
        <w:rPr>
          <w:szCs w:val="32"/>
        </w:rPr>
        <w:t>条：</w:t>
      </w:r>
      <w:r>
        <w:rPr>
          <w:rFonts w:hint="eastAsia"/>
          <w:szCs w:val="32"/>
        </w:rPr>
        <w:t>XXX</w:t>
      </w:r>
      <w:r>
        <w:rPr>
          <w:szCs w:val="32"/>
        </w:rPr>
        <w:t>。</w:t>
      </w:r>
    </w:p>
    <w:p w:rsidR="00FD0A0C" w:rsidRDefault="00B56EA2">
      <w:pPr>
        <w:spacing w:line="600" w:lineRule="exact"/>
        <w:ind w:firstLineChars="200" w:firstLine="640"/>
        <w:rPr>
          <w:rFonts w:ascii="方正黑体简体" w:eastAsia="方正黑体简体"/>
          <w:szCs w:val="32"/>
        </w:rPr>
      </w:pPr>
      <w:r>
        <w:rPr>
          <w:rFonts w:ascii="方正黑体简体" w:eastAsia="方正黑体简体" w:hint="eastAsia"/>
          <w:szCs w:val="32"/>
        </w:rPr>
        <w:t>三</w:t>
      </w:r>
      <w:r>
        <w:rPr>
          <w:rFonts w:ascii="方正黑体简体" w:eastAsia="方正黑体简体"/>
          <w:szCs w:val="32"/>
        </w:rPr>
        <w:t>、</w:t>
      </w:r>
      <w:r>
        <w:rPr>
          <w:rFonts w:ascii="方正黑体简体" w:eastAsia="方正黑体简体" w:hint="eastAsia"/>
          <w:szCs w:val="32"/>
        </w:rPr>
        <w:t>许可</w:t>
      </w:r>
      <w:r>
        <w:rPr>
          <w:rFonts w:ascii="方正黑体简体" w:eastAsia="方正黑体简体"/>
          <w:szCs w:val="32"/>
        </w:rPr>
        <w:t>条件</w:t>
      </w:r>
    </w:p>
    <w:p w:rsidR="00FD0A0C" w:rsidRDefault="00B56EA2">
      <w:pPr>
        <w:spacing w:line="600" w:lineRule="exact"/>
        <w:ind w:firstLineChars="200" w:firstLine="640"/>
        <w:rPr>
          <w:szCs w:val="32"/>
        </w:rPr>
      </w:pPr>
      <w:r>
        <w:rPr>
          <w:szCs w:val="32"/>
        </w:rPr>
        <w:t>本行政</w:t>
      </w:r>
      <w:r>
        <w:rPr>
          <w:rFonts w:hint="eastAsia"/>
          <w:szCs w:val="32"/>
        </w:rPr>
        <w:t>许可</w:t>
      </w:r>
      <w:r>
        <w:rPr>
          <w:szCs w:val="32"/>
        </w:rPr>
        <w:t>事项获得批准应当具备下列条件、标准和技术要求：</w:t>
      </w:r>
    </w:p>
    <w:p w:rsidR="00FD0A0C" w:rsidRDefault="00B56EA2">
      <w:pPr>
        <w:spacing w:line="600" w:lineRule="exact"/>
        <w:ind w:firstLineChars="200" w:firstLine="640"/>
        <w:rPr>
          <w:szCs w:val="32"/>
        </w:rPr>
      </w:pPr>
      <w:r>
        <w:rPr>
          <w:szCs w:val="32"/>
        </w:rPr>
        <w:t>1</w:t>
      </w:r>
      <w:r>
        <w:rPr>
          <w:rFonts w:hint="eastAsia"/>
          <w:szCs w:val="32"/>
        </w:rPr>
        <w:t>．</w:t>
      </w:r>
      <w:r>
        <w:rPr>
          <w:rFonts w:hint="eastAsia"/>
          <w:szCs w:val="32"/>
        </w:rPr>
        <w:t>XXX</w:t>
      </w:r>
      <w:r>
        <w:rPr>
          <w:rFonts w:hint="eastAsia"/>
          <w:szCs w:val="32"/>
        </w:rPr>
        <w:t>。</w:t>
      </w:r>
    </w:p>
    <w:p w:rsidR="00FD0A0C" w:rsidRDefault="00B56EA2">
      <w:pPr>
        <w:spacing w:line="600" w:lineRule="exact"/>
        <w:ind w:firstLineChars="200" w:firstLine="640"/>
        <w:rPr>
          <w:szCs w:val="32"/>
        </w:rPr>
      </w:pPr>
      <w:r>
        <w:rPr>
          <w:szCs w:val="32"/>
        </w:rPr>
        <w:t>2</w:t>
      </w:r>
      <w:r>
        <w:rPr>
          <w:rFonts w:hint="eastAsia"/>
          <w:szCs w:val="32"/>
        </w:rPr>
        <w:t>．</w:t>
      </w:r>
      <w:r>
        <w:rPr>
          <w:rFonts w:hint="eastAsia"/>
          <w:szCs w:val="32"/>
        </w:rPr>
        <w:t>XXX</w:t>
      </w:r>
      <w:r>
        <w:rPr>
          <w:rFonts w:hint="eastAsia"/>
          <w:szCs w:val="32"/>
        </w:rPr>
        <w:t>。</w:t>
      </w:r>
    </w:p>
    <w:p w:rsidR="00FD0A0C" w:rsidRDefault="00B56EA2">
      <w:pPr>
        <w:spacing w:line="600" w:lineRule="exact"/>
        <w:ind w:firstLineChars="200" w:firstLine="640"/>
        <w:rPr>
          <w:szCs w:val="32"/>
        </w:rPr>
      </w:pPr>
      <w:r>
        <w:rPr>
          <w:szCs w:val="32"/>
        </w:rPr>
        <w:t>3</w:t>
      </w:r>
      <w:r>
        <w:rPr>
          <w:rFonts w:hint="eastAsia"/>
          <w:szCs w:val="32"/>
        </w:rPr>
        <w:t>．</w:t>
      </w:r>
      <w:r>
        <w:rPr>
          <w:rFonts w:hint="eastAsia"/>
          <w:szCs w:val="32"/>
        </w:rPr>
        <w:t>XXX</w:t>
      </w:r>
      <w:r>
        <w:rPr>
          <w:szCs w:val="32"/>
        </w:rPr>
        <w:t>。</w:t>
      </w:r>
    </w:p>
    <w:p w:rsidR="00FD0A0C" w:rsidRDefault="00B56EA2">
      <w:pPr>
        <w:spacing w:line="600" w:lineRule="exact"/>
        <w:ind w:firstLineChars="200" w:firstLine="640"/>
        <w:rPr>
          <w:rFonts w:ascii="方正黑体简体" w:eastAsia="方正黑体简体"/>
          <w:szCs w:val="32"/>
        </w:rPr>
      </w:pPr>
      <w:r>
        <w:rPr>
          <w:rFonts w:ascii="方正黑体简体" w:eastAsia="方正黑体简体" w:hint="eastAsia"/>
          <w:szCs w:val="32"/>
        </w:rPr>
        <w:t>四</w:t>
      </w:r>
      <w:r>
        <w:rPr>
          <w:rFonts w:ascii="方正黑体简体" w:eastAsia="方正黑体简体"/>
          <w:szCs w:val="32"/>
        </w:rPr>
        <w:t>、提交材料</w:t>
      </w:r>
    </w:p>
    <w:p w:rsidR="00FD0A0C" w:rsidRDefault="00B56EA2">
      <w:pPr>
        <w:spacing w:line="600" w:lineRule="exact"/>
        <w:ind w:firstLineChars="200" w:firstLine="640"/>
        <w:rPr>
          <w:szCs w:val="32"/>
        </w:rPr>
      </w:pPr>
      <w:r>
        <w:rPr>
          <w:szCs w:val="32"/>
        </w:rPr>
        <w:t>根据</w:t>
      </w:r>
      <w:r>
        <w:rPr>
          <w:rFonts w:hint="eastAsia"/>
          <w:szCs w:val="32"/>
        </w:rPr>
        <w:t>许可</w:t>
      </w:r>
      <w:r>
        <w:rPr>
          <w:szCs w:val="32"/>
        </w:rPr>
        <w:t>依据和法定条件，申请人应当提交下列材料：</w:t>
      </w:r>
    </w:p>
    <w:p w:rsidR="00FD0A0C" w:rsidRDefault="00B56EA2">
      <w:pPr>
        <w:spacing w:line="600" w:lineRule="exact"/>
        <w:ind w:firstLineChars="200" w:firstLine="640"/>
        <w:rPr>
          <w:szCs w:val="32"/>
        </w:rPr>
      </w:pPr>
      <w:r>
        <w:rPr>
          <w:rFonts w:hint="eastAsia"/>
          <w:szCs w:val="32"/>
        </w:rPr>
        <w:t>1</w:t>
      </w:r>
      <w:r>
        <w:rPr>
          <w:rFonts w:hint="eastAsia"/>
          <w:szCs w:val="32"/>
        </w:rPr>
        <w:t>．</w:t>
      </w:r>
      <w:r>
        <w:rPr>
          <w:rFonts w:hint="eastAsia"/>
          <w:szCs w:val="32"/>
        </w:rPr>
        <w:t>XXX</w:t>
      </w:r>
      <w:r>
        <w:rPr>
          <w:rFonts w:hint="eastAsia"/>
          <w:szCs w:val="32"/>
        </w:rPr>
        <w:t>。</w:t>
      </w:r>
    </w:p>
    <w:p w:rsidR="00FD0A0C" w:rsidRDefault="00B56EA2">
      <w:pPr>
        <w:spacing w:line="600" w:lineRule="exact"/>
        <w:ind w:firstLineChars="200" w:firstLine="640"/>
        <w:rPr>
          <w:szCs w:val="32"/>
        </w:rPr>
      </w:pPr>
      <w:r>
        <w:rPr>
          <w:rFonts w:hint="eastAsia"/>
          <w:szCs w:val="32"/>
        </w:rPr>
        <w:t>2</w:t>
      </w:r>
      <w:r>
        <w:rPr>
          <w:rFonts w:hint="eastAsia"/>
          <w:szCs w:val="32"/>
        </w:rPr>
        <w:t>．</w:t>
      </w:r>
      <w:r>
        <w:rPr>
          <w:rFonts w:hint="eastAsia"/>
          <w:szCs w:val="32"/>
        </w:rPr>
        <w:t>XXX</w:t>
      </w:r>
      <w:r>
        <w:rPr>
          <w:rFonts w:hint="eastAsia"/>
          <w:szCs w:val="32"/>
        </w:rPr>
        <w:t>。</w:t>
      </w:r>
    </w:p>
    <w:p w:rsidR="00FD0A0C" w:rsidRDefault="00B56EA2">
      <w:pPr>
        <w:spacing w:line="600" w:lineRule="exact"/>
        <w:ind w:firstLineChars="200" w:firstLine="640"/>
        <w:rPr>
          <w:szCs w:val="32"/>
        </w:rPr>
      </w:pPr>
      <w:r>
        <w:rPr>
          <w:rFonts w:hint="eastAsia"/>
          <w:szCs w:val="32"/>
        </w:rPr>
        <w:t>3</w:t>
      </w:r>
      <w:r>
        <w:rPr>
          <w:rFonts w:hint="eastAsia"/>
          <w:szCs w:val="32"/>
        </w:rPr>
        <w:t>．</w:t>
      </w:r>
      <w:r>
        <w:rPr>
          <w:rFonts w:hint="eastAsia"/>
          <w:szCs w:val="32"/>
        </w:rPr>
        <w:t>XXX</w:t>
      </w:r>
      <w:r>
        <w:rPr>
          <w:rFonts w:hint="eastAsia"/>
          <w:szCs w:val="32"/>
        </w:rPr>
        <w:t>。</w:t>
      </w:r>
    </w:p>
    <w:p w:rsidR="00FD0A0C" w:rsidRDefault="00B56EA2">
      <w:pPr>
        <w:spacing w:line="600" w:lineRule="exact"/>
        <w:ind w:firstLineChars="200" w:firstLine="640"/>
        <w:rPr>
          <w:szCs w:val="32"/>
          <w:u w:val="single"/>
        </w:rPr>
      </w:pPr>
      <w:r>
        <w:rPr>
          <w:rFonts w:hint="eastAsia"/>
          <w:szCs w:val="32"/>
        </w:rPr>
        <w:t>4</w:t>
      </w:r>
      <w:r>
        <w:rPr>
          <w:rFonts w:hint="eastAsia"/>
          <w:szCs w:val="32"/>
        </w:rPr>
        <w:t>．委托他人办理许可申请手续的，委托代理人应当提交委托书以及委托代理人的身份证明。</w:t>
      </w:r>
    </w:p>
    <w:p w:rsidR="00FD0A0C" w:rsidRDefault="00B56EA2">
      <w:pPr>
        <w:spacing w:line="600" w:lineRule="exact"/>
        <w:ind w:firstLineChars="200" w:firstLine="640"/>
        <w:rPr>
          <w:rFonts w:ascii="方正黑体简体" w:eastAsia="方正黑体简体"/>
          <w:szCs w:val="32"/>
        </w:rPr>
      </w:pPr>
      <w:r>
        <w:rPr>
          <w:rFonts w:ascii="方正黑体简体" w:eastAsia="方正黑体简体" w:hint="eastAsia"/>
          <w:szCs w:val="32"/>
        </w:rPr>
        <w:t>五、承诺方式及补正期限</w:t>
      </w:r>
    </w:p>
    <w:p w:rsidR="00FD0A0C" w:rsidRDefault="00B56EA2">
      <w:pPr>
        <w:spacing w:line="600" w:lineRule="exact"/>
        <w:ind w:firstLineChars="200" w:firstLine="640"/>
        <w:rPr>
          <w:szCs w:val="32"/>
        </w:rPr>
      </w:pPr>
      <w:r>
        <w:rPr>
          <w:rFonts w:hint="eastAsia"/>
          <w:szCs w:val="32"/>
        </w:rPr>
        <w:lastRenderedPageBreak/>
        <w:t>承诺方式：书面承诺</w:t>
      </w:r>
    </w:p>
    <w:p w:rsidR="00FD0A0C" w:rsidRDefault="00B56EA2">
      <w:pPr>
        <w:spacing w:line="600" w:lineRule="exact"/>
        <w:ind w:firstLineChars="200" w:firstLine="640"/>
        <w:rPr>
          <w:szCs w:val="32"/>
        </w:rPr>
      </w:pPr>
      <w:r>
        <w:rPr>
          <w:rFonts w:hint="eastAsia"/>
          <w:szCs w:val="32"/>
        </w:rPr>
        <w:t>补正期限：申请人</w:t>
      </w:r>
      <w:proofErr w:type="gramStart"/>
      <w:r>
        <w:rPr>
          <w:rFonts w:hint="eastAsia"/>
          <w:szCs w:val="32"/>
        </w:rPr>
        <w:t>自承诺</w:t>
      </w:r>
      <w:proofErr w:type="gramEnd"/>
      <w:r>
        <w:rPr>
          <w:rFonts w:hint="eastAsia"/>
          <w:szCs w:val="32"/>
        </w:rPr>
        <w:t>之日起</w:t>
      </w:r>
      <w:r>
        <w:rPr>
          <w:rFonts w:hint="eastAsia"/>
          <w:szCs w:val="32"/>
        </w:rPr>
        <w:t>XX</w:t>
      </w:r>
      <w:r>
        <w:rPr>
          <w:rFonts w:hint="eastAsia"/>
          <w:szCs w:val="32"/>
        </w:rPr>
        <w:t>日内补正相关材料。</w:t>
      </w:r>
    </w:p>
    <w:p w:rsidR="00FD0A0C" w:rsidRDefault="00B56EA2">
      <w:pPr>
        <w:spacing w:line="600" w:lineRule="exact"/>
        <w:ind w:firstLineChars="200" w:firstLine="640"/>
        <w:rPr>
          <w:rFonts w:ascii="方正黑体简体" w:eastAsia="方正黑体简体"/>
          <w:szCs w:val="32"/>
        </w:rPr>
      </w:pPr>
      <w:r>
        <w:rPr>
          <w:rFonts w:ascii="方正黑体简体" w:eastAsia="方正黑体简体" w:hint="eastAsia"/>
          <w:szCs w:val="32"/>
        </w:rPr>
        <w:t>六、承诺</w:t>
      </w:r>
      <w:r>
        <w:rPr>
          <w:rFonts w:ascii="方正黑体简体" w:eastAsia="方正黑体简体"/>
          <w:szCs w:val="32"/>
        </w:rPr>
        <w:t>的效力</w:t>
      </w:r>
      <w:r>
        <w:rPr>
          <w:rFonts w:ascii="方正黑体简体" w:eastAsia="方正黑体简体" w:hint="eastAsia"/>
          <w:szCs w:val="32"/>
        </w:rPr>
        <w:t>和法律责任</w:t>
      </w:r>
    </w:p>
    <w:p w:rsidR="00FD0A0C" w:rsidRDefault="00B56EA2">
      <w:pPr>
        <w:spacing w:line="600" w:lineRule="exact"/>
        <w:ind w:firstLineChars="200" w:firstLine="640"/>
        <w:rPr>
          <w:rFonts w:cs="仿宋"/>
          <w:szCs w:val="32"/>
        </w:rPr>
      </w:pPr>
      <w:r>
        <w:rPr>
          <w:rFonts w:cs="仿宋" w:hint="eastAsia"/>
          <w:szCs w:val="32"/>
        </w:rPr>
        <w:t>申请人自愿</w:t>
      </w:r>
      <w:proofErr w:type="gramStart"/>
      <w:r>
        <w:rPr>
          <w:rFonts w:cs="仿宋" w:hint="eastAsia"/>
          <w:szCs w:val="32"/>
        </w:rPr>
        <w:t>作出</w:t>
      </w:r>
      <w:proofErr w:type="gramEnd"/>
      <w:r>
        <w:rPr>
          <w:rFonts w:cs="仿宋" w:hint="eastAsia"/>
          <w:szCs w:val="32"/>
        </w:rPr>
        <w:t>能够具备全部经营许可条件的承诺并按要求提交材料，行政机关当场</w:t>
      </w:r>
      <w:proofErr w:type="gramStart"/>
      <w:r>
        <w:rPr>
          <w:rFonts w:cs="仿宋" w:hint="eastAsia"/>
          <w:szCs w:val="32"/>
        </w:rPr>
        <w:t>作出</w:t>
      </w:r>
      <w:proofErr w:type="gramEnd"/>
      <w:r>
        <w:rPr>
          <w:rFonts w:cs="仿宋" w:hint="eastAsia"/>
          <w:szCs w:val="32"/>
        </w:rPr>
        <w:t>准予行政许可决定。</w:t>
      </w:r>
    </w:p>
    <w:p w:rsidR="00FD0A0C" w:rsidRDefault="00B56EA2">
      <w:pPr>
        <w:spacing w:line="600" w:lineRule="exact"/>
        <w:ind w:firstLineChars="200" w:firstLine="640"/>
        <w:rPr>
          <w:rFonts w:cs="仿宋"/>
          <w:szCs w:val="32"/>
        </w:rPr>
      </w:pPr>
      <w:r>
        <w:rPr>
          <w:rFonts w:cs="仿宋" w:hint="eastAsia"/>
          <w:szCs w:val="32"/>
        </w:rPr>
        <w:t>在核查或者日</w:t>
      </w:r>
      <w:r>
        <w:rPr>
          <w:rFonts w:cs="仿宋" w:hint="eastAsia"/>
          <w:szCs w:val="32"/>
        </w:rPr>
        <w:t>常监管中发现申请人承诺不实的，行政机关将依法终止办理、责令限期整改、撤销行政决定或者予以行政处罚，并纳入信用记录。涉嫌犯罪的，依法移送司法机关。</w:t>
      </w:r>
    </w:p>
    <w:p w:rsidR="00FD0A0C" w:rsidRDefault="00B56EA2">
      <w:pPr>
        <w:spacing w:line="600" w:lineRule="exact"/>
        <w:ind w:firstLineChars="200" w:firstLine="640"/>
        <w:rPr>
          <w:rFonts w:ascii="方正黑体简体" w:eastAsia="方正黑体简体"/>
          <w:szCs w:val="32"/>
        </w:rPr>
      </w:pPr>
      <w:r>
        <w:rPr>
          <w:rFonts w:ascii="方正黑体简体" w:eastAsia="方正黑体简体" w:hint="eastAsia"/>
          <w:szCs w:val="32"/>
        </w:rPr>
        <w:t>七、公开范围及时限</w:t>
      </w:r>
    </w:p>
    <w:p w:rsidR="00FD0A0C" w:rsidRDefault="00B56EA2">
      <w:pPr>
        <w:widowControl/>
        <w:spacing w:line="600" w:lineRule="exact"/>
        <w:rPr>
          <w:rFonts w:cs="宋体"/>
          <w:szCs w:val="32"/>
        </w:rPr>
      </w:pPr>
      <w:r>
        <w:rPr>
          <w:rFonts w:cs="宋体" w:hint="eastAsia"/>
          <w:szCs w:val="32"/>
        </w:rPr>
        <w:t xml:space="preserve">     XXX</w:t>
      </w:r>
      <w:r>
        <w:rPr>
          <w:rFonts w:cs="宋体" w:hint="eastAsia"/>
          <w:szCs w:val="32"/>
        </w:rPr>
        <w:t>。</w:t>
      </w:r>
    </w:p>
    <w:p w:rsidR="00FD0A0C" w:rsidRDefault="00FD0A0C">
      <w:pPr>
        <w:spacing w:line="600" w:lineRule="exact"/>
        <w:ind w:right="280" w:firstLineChars="1100" w:firstLine="3520"/>
        <w:rPr>
          <w:szCs w:val="32"/>
        </w:rPr>
      </w:pPr>
    </w:p>
    <w:p w:rsidR="00FD0A0C" w:rsidRDefault="00FD0A0C">
      <w:pPr>
        <w:spacing w:line="600" w:lineRule="exact"/>
        <w:ind w:right="280" w:firstLineChars="1550" w:firstLine="4960"/>
        <w:rPr>
          <w:szCs w:val="32"/>
        </w:rPr>
      </w:pPr>
    </w:p>
    <w:p w:rsidR="00FD0A0C" w:rsidRDefault="00B56EA2">
      <w:pPr>
        <w:spacing w:line="600" w:lineRule="exact"/>
        <w:ind w:right="280" w:firstLineChars="1550" w:firstLine="4960"/>
        <w:rPr>
          <w:szCs w:val="32"/>
        </w:rPr>
      </w:pPr>
      <w:r>
        <w:rPr>
          <w:rFonts w:hint="eastAsia"/>
          <w:szCs w:val="32"/>
        </w:rPr>
        <w:t>行政</w:t>
      </w:r>
      <w:r>
        <w:rPr>
          <w:szCs w:val="32"/>
        </w:rPr>
        <w:t>机关（盖章）</w:t>
      </w:r>
      <w:r>
        <w:rPr>
          <w:szCs w:val="32"/>
        </w:rPr>
        <w:t xml:space="preserve"> </w:t>
      </w:r>
      <w:r>
        <w:rPr>
          <w:szCs w:val="32"/>
        </w:rPr>
        <w:t>：</w:t>
      </w:r>
    </w:p>
    <w:p w:rsidR="00FD0A0C" w:rsidRDefault="00B56EA2">
      <w:pPr>
        <w:spacing w:line="600" w:lineRule="exact"/>
        <w:ind w:firstLineChars="1700" w:firstLine="5440"/>
        <w:rPr>
          <w:szCs w:val="32"/>
        </w:rPr>
      </w:pPr>
      <w:r>
        <w:rPr>
          <w:szCs w:val="32"/>
        </w:rPr>
        <w:t>年</w:t>
      </w:r>
      <w:r>
        <w:rPr>
          <w:szCs w:val="32"/>
        </w:rPr>
        <w:t xml:space="preserve">   </w:t>
      </w:r>
      <w:r>
        <w:rPr>
          <w:szCs w:val="32"/>
        </w:rPr>
        <w:t>月</w:t>
      </w:r>
      <w:r>
        <w:rPr>
          <w:szCs w:val="32"/>
        </w:rPr>
        <w:t xml:space="preserve">   </w:t>
      </w:r>
      <w:r>
        <w:rPr>
          <w:szCs w:val="32"/>
        </w:rPr>
        <w:t>日</w:t>
      </w:r>
    </w:p>
    <w:p w:rsidR="00FD0A0C" w:rsidRDefault="00FD0A0C">
      <w:pPr>
        <w:spacing w:line="600" w:lineRule="exact"/>
        <w:ind w:firstLineChars="1700" w:firstLine="5440"/>
        <w:rPr>
          <w:szCs w:val="32"/>
        </w:rPr>
      </w:pPr>
    </w:p>
    <w:p w:rsidR="00FD0A0C" w:rsidRDefault="00FD0A0C">
      <w:pPr>
        <w:spacing w:line="600" w:lineRule="exact"/>
        <w:jc w:val="center"/>
        <w:rPr>
          <w:rFonts w:eastAsia="方正黑体简体" w:cs="方正小标宋简体"/>
          <w:bCs/>
          <w:szCs w:val="32"/>
        </w:rPr>
      </w:pPr>
    </w:p>
    <w:p w:rsidR="00FD0A0C" w:rsidRDefault="00B56EA2">
      <w:pPr>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sz w:val="44"/>
          <w:szCs w:val="44"/>
        </w:rPr>
        <w:br w:type="page"/>
      </w:r>
      <w:r>
        <w:rPr>
          <w:rFonts w:ascii="方正小标宋简体" w:eastAsia="方正小标宋简体" w:hAnsi="方正小标宋简体" w:cs="方正小标宋简体" w:hint="eastAsia"/>
          <w:sz w:val="44"/>
          <w:szCs w:val="44"/>
        </w:rPr>
        <w:lastRenderedPageBreak/>
        <w:t>四川省涉企经营许可事项承诺书</w:t>
      </w:r>
    </w:p>
    <w:p w:rsidR="00FD0A0C" w:rsidRDefault="00B56EA2">
      <w:pPr>
        <w:spacing w:line="600" w:lineRule="exact"/>
        <w:jc w:val="center"/>
        <w:rPr>
          <w:rFonts w:cs="方正小标宋简体"/>
          <w:szCs w:val="32"/>
        </w:rPr>
      </w:pPr>
      <w:r>
        <w:rPr>
          <w:rFonts w:cs="方正小标宋_GBK" w:hint="eastAsia"/>
          <w:szCs w:val="32"/>
        </w:rPr>
        <w:t>（参考文本）</w:t>
      </w:r>
    </w:p>
    <w:p w:rsidR="00FD0A0C" w:rsidRDefault="00FD0A0C">
      <w:pPr>
        <w:spacing w:line="600" w:lineRule="exact"/>
        <w:rPr>
          <w:rFonts w:cs="仿宋_GB2312"/>
          <w:bCs/>
          <w:szCs w:val="32"/>
          <w:u w:val="single"/>
        </w:rPr>
      </w:pPr>
    </w:p>
    <w:p w:rsidR="00FD0A0C" w:rsidRDefault="00B56EA2">
      <w:pPr>
        <w:spacing w:line="600" w:lineRule="exact"/>
        <w:ind w:firstLineChars="50" w:firstLine="160"/>
        <w:rPr>
          <w:rFonts w:cs="仿宋_GB2312"/>
          <w:bCs/>
          <w:szCs w:val="32"/>
          <w:u w:val="single"/>
        </w:rPr>
      </w:pPr>
      <w:r>
        <w:rPr>
          <w:rFonts w:cs="仿宋_GB2312" w:hint="eastAsia"/>
          <w:bCs/>
          <w:szCs w:val="32"/>
          <w:u w:val="single"/>
        </w:rPr>
        <w:t xml:space="preserve">              </w:t>
      </w:r>
      <w:r>
        <w:rPr>
          <w:rFonts w:cs="仿宋_GB2312" w:hint="eastAsia"/>
          <w:bCs/>
          <w:szCs w:val="32"/>
          <w:u w:val="single"/>
        </w:rPr>
        <w:t>（行政机关）：</w:t>
      </w:r>
    </w:p>
    <w:p w:rsidR="00FD0A0C" w:rsidRDefault="00B56EA2">
      <w:pPr>
        <w:spacing w:line="600" w:lineRule="exact"/>
        <w:ind w:firstLineChars="200" w:firstLine="640"/>
        <w:rPr>
          <w:rFonts w:cs="仿宋_GB2312"/>
          <w:bCs/>
          <w:szCs w:val="32"/>
        </w:rPr>
      </w:pPr>
      <w:r>
        <w:rPr>
          <w:rFonts w:cs="仿宋_GB2312" w:hint="eastAsia"/>
          <w:bCs/>
          <w:szCs w:val="32"/>
        </w:rPr>
        <w:t>现就申请办理（事项名称）</w:t>
      </w:r>
      <w:proofErr w:type="gramStart"/>
      <w:r>
        <w:rPr>
          <w:rFonts w:cs="仿宋_GB2312" w:hint="eastAsia"/>
          <w:bCs/>
          <w:szCs w:val="32"/>
        </w:rPr>
        <w:t>作出</w:t>
      </w:r>
      <w:proofErr w:type="gramEnd"/>
      <w:r>
        <w:rPr>
          <w:rFonts w:cs="仿宋_GB2312" w:hint="eastAsia"/>
          <w:bCs/>
          <w:szCs w:val="32"/>
        </w:rPr>
        <w:t>以下承诺：</w:t>
      </w:r>
    </w:p>
    <w:p w:rsidR="00FD0A0C" w:rsidRDefault="00B56EA2">
      <w:pPr>
        <w:spacing w:line="600" w:lineRule="exact"/>
        <w:ind w:firstLineChars="200" w:firstLine="640"/>
        <w:rPr>
          <w:rFonts w:cs="仿宋_GB2312"/>
          <w:bCs/>
          <w:szCs w:val="32"/>
        </w:rPr>
      </w:pPr>
      <w:r>
        <w:rPr>
          <w:rFonts w:cs="仿宋_GB2312" w:hint="eastAsia"/>
          <w:bCs/>
          <w:szCs w:val="32"/>
        </w:rPr>
        <w:t>（一）已经知晓审批机关告知书的全部内容；</w:t>
      </w:r>
    </w:p>
    <w:p w:rsidR="00FD0A0C" w:rsidRDefault="00B56EA2">
      <w:pPr>
        <w:spacing w:line="600" w:lineRule="exact"/>
        <w:ind w:firstLineChars="200" w:firstLine="640"/>
        <w:rPr>
          <w:rFonts w:cs="仿宋_GB2312"/>
          <w:bCs/>
          <w:szCs w:val="32"/>
        </w:rPr>
      </w:pPr>
      <w:r>
        <w:rPr>
          <w:rFonts w:cs="仿宋_GB2312" w:hint="eastAsia"/>
          <w:bCs/>
          <w:szCs w:val="32"/>
        </w:rPr>
        <w:t>（二）自愿签署告知承诺书，按照要求于</w:t>
      </w:r>
      <w:r>
        <w:rPr>
          <w:rFonts w:cs="仿宋_GB2312" w:hint="eastAsia"/>
          <w:bCs/>
          <w:szCs w:val="32"/>
        </w:rPr>
        <w:t>XX</w:t>
      </w:r>
      <w:r>
        <w:rPr>
          <w:rFonts w:cs="仿宋_GB2312" w:hint="eastAsia"/>
          <w:bCs/>
          <w:szCs w:val="32"/>
        </w:rPr>
        <w:t>日内补正材料，并符合许可事项相关条件</w:t>
      </w:r>
      <w:r>
        <w:rPr>
          <w:rFonts w:cs="仿宋_GB2312" w:hint="eastAsia"/>
          <w:bCs/>
          <w:szCs w:val="32"/>
        </w:rPr>
        <w:t>;</w:t>
      </w:r>
    </w:p>
    <w:p w:rsidR="00FD0A0C" w:rsidRDefault="00B56EA2">
      <w:pPr>
        <w:spacing w:line="600" w:lineRule="exact"/>
        <w:ind w:firstLineChars="200" w:firstLine="640"/>
        <w:rPr>
          <w:rFonts w:cs="仿宋_GB2312"/>
          <w:bCs/>
          <w:szCs w:val="32"/>
        </w:rPr>
      </w:pPr>
      <w:r>
        <w:rPr>
          <w:rFonts w:cs="仿宋_GB2312" w:hint="eastAsia"/>
          <w:bCs/>
          <w:szCs w:val="32"/>
        </w:rPr>
        <w:t>（三）领取许可证后，</w:t>
      </w:r>
      <w:r>
        <w:rPr>
          <w:rFonts w:cs="仿宋" w:hint="eastAsia"/>
          <w:szCs w:val="32"/>
        </w:rPr>
        <w:t>若发现承诺内容不实，或尚不具备许可经营条件的，立即停止经营活动，及时报告行政机关；</w:t>
      </w:r>
    </w:p>
    <w:p w:rsidR="00FD0A0C" w:rsidRDefault="00B56EA2">
      <w:pPr>
        <w:spacing w:line="600" w:lineRule="exact"/>
        <w:ind w:firstLineChars="200" w:firstLine="640"/>
        <w:rPr>
          <w:rFonts w:cs="仿宋_GB2312"/>
          <w:bCs/>
          <w:szCs w:val="32"/>
        </w:rPr>
      </w:pPr>
      <w:r>
        <w:rPr>
          <w:rFonts w:cs="仿宋_GB2312" w:hint="eastAsia"/>
          <w:bCs/>
          <w:szCs w:val="32"/>
        </w:rPr>
        <w:t>（四）以上承诺意思表示真实，如有不实，愿意承担相应的法律责任。</w:t>
      </w:r>
    </w:p>
    <w:p w:rsidR="00FD0A0C" w:rsidRDefault="00FD0A0C">
      <w:pPr>
        <w:spacing w:line="600" w:lineRule="exact"/>
        <w:rPr>
          <w:rFonts w:cs="仿宋_GB2312"/>
          <w:bCs/>
          <w:szCs w:val="32"/>
          <w:u w:val="single"/>
        </w:rPr>
      </w:pPr>
    </w:p>
    <w:p w:rsidR="00FD0A0C" w:rsidRDefault="00FD0A0C">
      <w:pPr>
        <w:spacing w:line="600" w:lineRule="exact"/>
        <w:ind w:firstLineChars="200" w:firstLine="640"/>
        <w:rPr>
          <w:rFonts w:cs="仿宋_GB2312"/>
          <w:bCs/>
          <w:szCs w:val="32"/>
          <w:u w:val="single"/>
        </w:rPr>
      </w:pPr>
    </w:p>
    <w:p w:rsidR="00FD0A0C" w:rsidRDefault="00B56EA2">
      <w:pPr>
        <w:spacing w:line="600" w:lineRule="exact"/>
        <w:ind w:firstLineChars="1200" w:firstLine="3840"/>
        <w:rPr>
          <w:rFonts w:cs="仿宋_GB2312"/>
          <w:bCs/>
          <w:szCs w:val="32"/>
        </w:rPr>
      </w:pPr>
      <w:r>
        <w:rPr>
          <w:rFonts w:cs="仿宋_GB2312" w:hint="eastAsia"/>
          <w:bCs/>
          <w:szCs w:val="32"/>
        </w:rPr>
        <w:t>申请人签字（盖章）：</w:t>
      </w:r>
    </w:p>
    <w:p w:rsidR="00FD0A0C" w:rsidRDefault="00B56EA2">
      <w:pPr>
        <w:spacing w:line="600" w:lineRule="exact"/>
        <w:ind w:firstLineChars="1850" w:firstLine="5920"/>
        <w:rPr>
          <w:rFonts w:cs="仿宋_GB2312" w:hint="eastAsia"/>
          <w:bCs/>
          <w:szCs w:val="32"/>
        </w:rPr>
      </w:pPr>
      <w:r>
        <w:rPr>
          <w:rFonts w:cs="仿宋_GB2312" w:hint="eastAsia"/>
          <w:bCs/>
          <w:szCs w:val="32"/>
        </w:rPr>
        <w:t>年</w:t>
      </w:r>
      <w:r>
        <w:rPr>
          <w:rFonts w:cs="仿宋_GB2312" w:hint="eastAsia"/>
          <w:bCs/>
          <w:szCs w:val="32"/>
        </w:rPr>
        <w:t xml:space="preserve">   </w:t>
      </w:r>
      <w:r>
        <w:rPr>
          <w:rFonts w:cs="仿宋_GB2312" w:hint="eastAsia"/>
          <w:bCs/>
          <w:szCs w:val="32"/>
        </w:rPr>
        <w:t>月</w:t>
      </w:r>
      <w:r>
        <w:rPr>
          <w:rFonts w:cs="仿宋_GB2312" w:hint="eastAsia"/>
          <w:bCs/>
          <w:szCs w:val="32"/>
        </w:rPr>
        <w:t xml:space="preserve">    </w:t>
      </w:r>
      <w:r>
        <w:rPr>
          <w:rFonts w:cs="仿宋_GB2312" w:hint="eastAsia"/>
          <w:bCs/>
          <w:szCs w:val="32"/>
        </w:rPr>
        <w:t>日</w:t>
      </w:r>
    </w:p>
    <w:p w:rsidR="00B56EA2" w:rsidRDefault="00B56EA2">
      <w:pPr>
        <w:spacing w:line="600" w:lineRule="exact"/>
        <w:ind w:firstLineChars="1850" w:firstLine="5920"/>
        <w:rPr>
          <w:rFonts w:cs="仿宋_GB2312" w:hint="eastAsia"/>
          <w:bCs/>
          <w:szCs w:val="32"/>
        </w:rPr>
      </w:pPr>
    </w:p>
    <w:p w:rsidR="00B56EA2" w:rsidRDefault="00B56EA2">
      <w:pPr>
        <w:spacing w:line="600" w:lineRule="exact"/>
        <w:ind w:firstLineChars="1850" w:firstLine="5920"/>
        <w:rPr>
          <w:rFonts w:cs="仿宋_GB2312" w:hint="eastAsia"/>
          <w:bCs/>
          <w:szCs w:val="32"/>
        </w:rPr>
      </w:pPr>
    </w:p>
    <w:p w:rsidR="00B56EA2" w:rsidRDefault="00B56EA2">
      <w:pPr>
        <w:spacing w:line="600" w:lineRule="exact"/>
        <w:ind w:firstLineChars="1850" w:firstLine="5920"/>
        <w:rPr>
          <w:rFonts w:cs="仿宋_GB2312" w:hint="eastAsia"/>
          <w:bCs/>
          <w:szCs w:val="32"/>
        </w:rPr>
      </w:pPr>
    </w:p>
    <w:p w:rsidR="00B56EA2" w:rsidRDefault="00B56EA2">
      <w:pPr>
        <w:spacing w:line="600" w:lineRule="exact"/>
        <w:ind w:firstLineChars="1850" w:firstLine="5920"/>
        <w:rPr>
          <w:rFonts w:cs="仿宋_GB2312" w:hint="eastAsia"/>
          <w:bCs/>
          <w:szCs w:val="32"/>
        </w:rPr>
      </w:pPr>
    </w:p>
    <w:p w:rsidR="00B56EA2" w:rsidRDefault="00B56EA2">
      <w:pPr>
        <w:spacing w:line="600" w:lineRule="exact"/>
        <w:ind w:firstLineChars="1850" w:firstLine="5920"/>
        <w:rPr>
          <w:rFonts w:cs="仿宋_GB2312"/>
          <w:bCs/>
          <w:szCs w:val="32"/>
        </w:rPr>
      </w:pPr>
    </w:p>
    <w:p w:rsidR="00FD0A0C" w:rsidRPr="00B56EA2" w:rsidRDefault="00B56EA2" w:rsidP="00B56EA2">
      <w:pPr>
        <w:pBdr>
          <w:top w:val="single" w:sz="4" w:space="1" w:color="auto"/>
          <w:bottom w:val="single" w:sz="4" w:space="1" w:color="auto"/>
        </w:pBdr>
        <w:spacing w:line="510" w:lineRule="exact"/>
        <w:ind w:right="55"/>
      </w:pPr>
      <w:r w:rsidRPr="0063756A">
        <w:rPr>
          <w:rFonts w:ascii="仿宋_GB2312" w:eastAsia="仿宋_GB2312" w:hint="eastAsia"/>
          <w:color w:val="000000" w:themeColor="text1"/>
          <w:spacing w:val="-20"/>
          <w:w w:val="88"/>
          <w:sz w:val="28"/>
          <w:szCs w:val="28"/>
        </w:rPr>
        <w:t>广元市政府推进职能转变和“放管服”改革暨政务公开协调小组办公室</w:t>
      </w:r>
      <w:r>
        <w:rPr>
          <w:rFonts w:ascii="仿宋_GB2312" w:eastAsia="仿宋_GB2312" w:hint="eastAsia"/>
          <w:color w:val="000000" w:themeColor="text1"/>
          <w:spacing w:val="-20"/>
          <w:w w:val="88"/>
          <w:sz w:val="28"/>
          <w:szCs w:val="28"/>
        </w:rPr>
        <w:t xml:space="preserve">  </w:t>
      </w:r>
      <w:r w:rsidRPr="0063756A">
        <w:rPr>
          <w:rFonts w:ascii="仿宋_GB2312" w:eastAsia="仿宋_GB2312" w:hAnsi="仿宋" w:hint="eastAsia"/>
          <w:color w:val="000000" w:themeColor="text1"/>
          <w:spacing w:val="-20"/>
          <w:sz w:val="28"/>
          <w:szCs w:val="28"/>
        </w:rPr>
        <w:t>2021年7月22日印发</w:t>
      </w:r>
    </w:p>
    <w:sectPr w:rsidR="00FD0A0C" w:rsidRPr="00B56EA2" w:rsidSect="00B56EA2">
      <w:footerReference w:type="even" r:id="rId7"/>
      <w:footerReference w:type="default" r:id="rId8"/>
      <w:pgSz w:w="11906" w:h="16838"/>
      <w:pgMar w:top="1701" w:right="1588" w:bottom="1701" w:left="1474" w:header="851" w:footer="992" w:gutter="0"/>
      <w:pgNumType w:start="61"/>
      <w:cols w:space="425"/>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56EA2" w:rsidRDefault="00B56EA2" w:rsidP="00B56EA2">
      <w:pPr>
        <w:ind w:firstLine="420"/>
      </w:pPr>
      <w:r>
        <w:separator/>
      </w:r>
    </w:p>
  </w:endnote>
  <w:endnote w:type="continuationSeparator" w:id="1">
    <w:p w:rsidR="00B56EA2" w:rsidRDefault="00B56EA2" w:rsidP="00B56EA2">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仿宋简体">
    <w:panose1 w:val="02010601030101010101"/>
    <w:charset w:val="86"/>
    <w:family w:val="auto"/>
    <w:pitch w:val="variable"/>
    <w:sig w:usb0="00000001" w:usb1="080E0000" w:usb2="00000010" w:usb3="00000000" w:csb0="00040000" w:csb1="00000000"/>
  </w:font>
  <w:font w:name="方正黑体简体">
    <w:panose1 w:val="02010601030101010101"/>
    <w:charset w:val="86"/>
    <w:family w:val="auto"/>
    <w:pitch w:val="variable"/>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楷体简体">
    <w:panose1 w:val="02010601030101010101"/>
    <w:charset w:val="86"/>
    <w:family w:val="auto"/>
    <w:pitch w:val="variable"/>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4211229"/>
      <w:docPartObj>
        <w:docPartGallery w:val="Page Numbers (Bottom of Page)"/>
        <w:docPartUnique/>
      </w:docPartObj>
    </w:sdtPr>
    <w:sdtEndPr>
      <w:rPr>
        <w:rFonts w:asciiTheme="majorEastAsia" w:eastAsiaTheme="majorEastAsia" w:hAnsiTheme="majorEastAsia"/>
        <w:sz w:val="28"/>
        <w:szCs w:val="28"/>
      </w:rPr>
    </w:sdtEndPr>
    <w:sdtContent>
      <w:p w:rsidR="00B56EA2" w:rsidRPr="00B56EA2" w:rsidRDefault="00B56EA2" w:rsidP="00B56EA2">
        <w:pPr>
          <w:pStyle w:val="a4"/>
          <w:ind w:right="360"/>
          <w:rPr>
            <w:rFonts w:asciiTheme="majorEastAsia" w:eastAsiaTheme="majorEastAsia" w:hAnsiTheme="majorEastAsia"/>
            <w:sz w:val="28"/>
            <w:szCs w:val="28"/>
          </w:rPr>
        </w:pPr>
        <w:r w:rsidRPr="00B56EA2">
          <w:rPr>
            <w:rFonts w:asciiTheme="majorEastAsia" w:eastAsiaTheme="majorEastAsia" w:hAnsiTheme="majorEastAsia"/>
            <w:sz w:val="28"/>
            <w:szCs w:val="28"/>
          </w:rPr>
          <w:t>—</w:t>
        </w:r>
        <w:r w:rsidRPr="00B56EA2">
          <w:rPr>
            <w:rFonts w:asciiTheme="majorEastAsia" w:eastAsiaTheme="majorEastAsia" w:hAnsiTheme="majorEastAsia" w:hint="eastAsia"/>
            <w:sz w:val="28"/>
            <w:szCs w:val="28"/>
          </w:rPr>
          <w:t xml:space="preserve"> </w:t>
        </w:r>
        <w:r w:rsidRPr="00B56EA2">
          <w:rPr>
            <w:rFonts w:asciiTheme="majorEastAsia" w:eastAsiaTheme="majorEastAsia" w:hAnsiTheme="majorEastAsia"/>
            <w:sz w:val="28"/>
            <w:szCs w:val="28"/>
          </w:rPr>
          <w:fldChar w:fldCharType="begin"/>
        </w:r>
        <w:r w:rsidRPr="00B56EA2">
          <w:rPr>
            <w:rFonts w:asciiTheme="majorEastAsia" w:eastAsiaTheme="majorEastAsia" w:hAnsiTheme="majorEastAsia"/>
            <w:sz w:val="28"/>
            <w:szCs w:val="28"/>
          </w:rPr>
          <w:instrText xml:space="preserve"> PAGE   \* MERGEFORMAT </w:instrText>
        </w:r>
        <w:r w:rsidRPr="00B56EA2">
          <w:rPr>
            <w:rFonts w:asciiTheme="majorEastAsia" w:eastAsiaTheme="majorEastAsia" w:hAnsiTheme="majorEastAsia"/>
            <w:sz w:val="28"/>
            <w:szCs w:val="28"/>
          </w:rPr>
          <w:fldChar w:fldCharType="separate"/>
        </w:r>
        <w:r w:rsidRPr="00B56EA2">
          <w:rPr>
            <w:rFonts w:asciiTheme="majorEastAsia" w:eastAsiaTheme="majorEastAsia" w:hAnsiTheme="majorEastAsia"/>
            <w:noProof/>
            <w:sz w:val="28"/>
            <w:szCs w:val="28"/>
            <w:lang w:val="zh-CN"/>
          </w:rPr>
          <w:t>66</w:t>
        </w:r>
        <w:r w:rsidRPr="00B56EA2">
          <w:rPr>
            <w:rFonts w:asciiTheme="majorEastAsia" w:eastAsiaTheme="majorEastAsia" w:hAnsiTheme="majorEastAsia"/>
            <w:sz w:val="28"/>
            <w:szCs w:val="28"/>
          </w:rPr>
          <w:fldChar w:fldCharType="end"/>
        </w:r>
        <w:r w:rsidRPr="00B56EA2">
          <w:rPr>
            <w:rFonts w:asciiTheme="majorEastAsia" w:eastAsiaTheme="majorEastAsia" w:hAnsiTheme="majorEastAsia" w:hint="eastAsia"/>
            <w:sz w:val="28"/>
            <w:szCs w:val="28"/>
          </w:rPr>
          <w:t xml:space="preserve"> </w:t>
        </w:r>
        <w:r w:rsidRPr="00B56EA2">
          <w:rPr>
            <w:rFonts w:asciiTheme="majorEastAsia" w:eastAsiaTheme="majorEastAsia" w:hAnsiTheme="majorEastAsia"/>
            <w:sz w:val="28"/>
            <w:szCs w:val="28"/>
          </w:rPr>
          <w:t>—</w:t>
        </w:r>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4211185"/>
      <w:docPartObj>
        <w:docPartGallery w:val="Page Numbers (Bottom of Page)"/>
        <w:docPartUnique/>
      </w:docPartObj>
    </w:sdtPr>
    <w:sdtEndPr>
      <w:rPr>
        <w:rFonts w:asciiTheme="majorEastAsia" w:eastAsiaTheme="majorEastAsia" w:hAnsiTheme="majorEastAsia"/>
        <w:sz w:val="28"/>
        <w:szCs w:val="28"/>
      </w:rPr>
    </w:sdtEndPr>
    <w:sdtContent>
      <w:p w:rsidR="00B56EA2" w:rsidRPr="00B56EA2" w:rsidRDefault="00B56EA2" w:rsidP="00B56EA2">
        <w:pPr>
          <w:pStyle w:val="a4"/>
          <w:ind w:right="360"/>
          <w:jc w:val="right"/>
          <w:rPr>
            <w:rFonts w:asciiTheme="majorEastAsia" w:eastAsiaTheme="majorEastAsia" w:hAnsiTheme="majorEastAsia"/>
            <w:sz w:val="28"/>
            <w:szCs w:val="28"/>
          </w:rPr>
        </w:pPr>
        <w:r w:rsidRPr="00B56EA2">
          <w:rPr>
            <w:rFonts w:asciiTheme="majorEastAsia" w:eastAsiaTheme="majorEastAsia" w:hAnsiTheme="majorEastAsia"/>
            <w:sz w:val="28"/>
            <w:szCs w:val="28"/>
          </w:rPr>
          <w:t>—</w:t>
        </w:r>
        <w:r w:rsidRPr="00B56EA2">
          <w:rPr>
            <w:rFonts w:asciiTheme="majorEastAsia" w:eastAsiaTheme="majorEastAsia" w:hAnsiTheme="majorEastAsia" w:hint="eastAsia"/>
            <w:sz w:val="28"/>
            <w:szCs w:val="28"/>
          </w:rPr>
          <w:t xml:space="preserve"> </w:t>
        </w:r>
        <w:r w:rsidRPr="00B56EA2">
          <w:rPr>
            <w:rFonts w:asciiTheme="majorEastAsia" w:eastAsiaTheme="majorEastAsia" w:hAnsiTheme="majorEastAsia"/>
            <w:sz w:val="28"/>
            <w:szCs w:val="28"/>
          </w:rPr>
          <w:fldChar w:fldCharType="begin"/>
        </w:r>
        <w:r w:rsidRPr="00B56EA2">
          <w:rPr>
            <w:rFonts w:asciiTheme="majorEastAsia" w:eastAsiaTheme="majorEastAsia" w:hAnsiTheme="majorEastAsia"/>
            <w:sz w:val="28"/>
            <w:szCs w:val="28"/>
          </w:rPr>
          <w:instrText xml:space="preserve"> PAGE   \* MERGEFORMAT </w:instrText>
        </w:r>
        <w:r w:rsidRPr="00B56EA2">
          <w:rPr>
            <w:rFonts w:asciiTheme="majorEastAsia" w:eastAsiaTheme="majorEastAsia" w:hAnsiTheme="majorEastAsia"/>
            <w:sz w:val="28"/>
            <w:szCs w:val="28"/>
          </w:rPr>
          <w:fldChar w:fldCharType="separate"/>
        </w:r>
        <w:r w:rsidRPr="00B56EA2">
          <w:rPr>
            <w:rFonts w:asciiTheme="majorEastAsia" w:eastAsiaTheme="majorEastAsia" w:hAnsiTheme="majorEastAsia"/>
            <w:noProof/>
            <w:sz w:val="28"/>
            <w:szCs w:val="28"/>
            <w:lang w:val="zh-CN"/>
          </w:rPr>
          <w:t>63</w:t>
        </w:r>
        <w:r w:rsidRPr="00B56EA2">
          <w:rPr>
            <w:rFonts w:asciiTheme="majorEastAsia" w:eastAsiaTheme="majorEastAsia" w:hAnsiTheme="majorEastAsia"/>
            <w:sz w:val="28"/>
            <w:szCs w:val="28"/>
          </w:rPr>
          <w:fldChar w:fldCharType="end"/>
        </w:r>
        <w:r w:rsidRPr="00B56EA2">
          <w:rPr>
            <w:rFonts w:asciiTheme="majorEastAsia" w:eastAsiaTheme="majorEastAsia" w:hAnsiTheme="majorEastAsia" w:hint="eastAsia"/>
            <w:sz w:val="28"/>
            <w:szCs w:val="28"/>
          </w:rPr>
          <w:t xml:space="preserve"> </w:t>
        </w:r>
        <w:r w:rsidRPr="00B56EA2">
          <w:rPr>
            <w:rFonts w:asciiTheme="majorEastAsia" w:eastAsiaTheme="majorEastAsia" w:hAnsiTheme="majorEastAsia"/>
            <w:sz w:val="28"/>
            <w:szCs w:val="28"/>
          </w:rPr>
          <w:t>—</w: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56EA2" w:rsidRDefault="00B56EA2" w:rsidP="00B56EA2">
      <w:pPr>
        <w:ind w:firstLine="420"/>
      </w:pPr>
      <w:r>
        <w:separator/>
      </w:r>
    </w:p>
  </w:footnote>
  <w:footnote w:type="continuationSeparator" w:id="1">
    <w:p w:rsidR="00B56EA2" w:rsidRDefault="00B56EA2" w:rsidP="00B56EA2">
      <w:pPr>
        <w:ind w:firstLine="42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evenAndOddHeaders/>
  <w:drawingGridHorizontalSpacing w:val="160"/>
  <w:drawingGridVerticalSpacing w:val="435"/>
  <w:displayHorizontalDrawingGridEvery w:val="0"/>
  <w:characterSpacingControl w:val="compressPunctuation"/>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95FE7"/>
    <w:rsid w:val="001B450C"/>
    <w:rsid w:val="00415984"/>
    <w:rsid w:val="004F4AF9"/>
    <w:rsid w:val="00795FE7"/>
    <w:rsid w:val="008F4B47"/>
    <w:rsid w:val="00B2507E"/>
    <w:rsid w:val="00B56EA2"/>
    <w:rsid w:val="00C56E26"/>
    <w:rsid w:val="00FD0A0C"/>
    <w:rsid w:val="10090D8C"/>
    <w:rsid w:val="35AB56C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0A0C"/>
    <w:pPr>
      <w:widowControl w:val="0"/>
      <w:jc w:val="both"/>
    </w:pPr>
    <w:rPr>
      <w:rFonts w:ascii="Times New Roman" w:eastAsia="方正仿宋简体"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56EA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56EA2"/>
    <w:rPr>
      <w:rFonts w:ascii="Times New Roman" w:eastAsia="方正仿宋简体" w:hAnsi="Times New Roman" w:cs="Times New Roman"/>
      <w:sz w:val="18"/>
      <w:szCs w:val="18"/>
    </w:rPr>
  </w:style>
  <w:style w:type="paragraph" w:styleId="a4">
    <w:name w:val="footer"/>
    <w:basedOn w:val="a"/>
    <w:link w:val="Char0"/>
    <w:uiPriority w:val="99"/>
    <w:unhideWhenUsed/>
    <w:rsid w:val="00B56EA2"/>
    <w:pPr>
      <w:tabs>
        <w:tab w:val="center" w:pos="4153"/>
        <w:tab w:val="right" w:pos="8306"/>
      </w:tabs>
      <w:snapToGrid w:val="0"/>
      <w:jc w:val="left"/>
    </w:pPr>
    <w:rPr>
      <w:sz w:val="18"/>
      <w:szCs w:val="18"/>
    </w:rPr>
  </w:style>
  <w:style w:type="character" w:customStyle="1" w:styleId="Char0">
    <w:name w:val="页脚 Char"/>
    <w:basedOn w:val="a0"/>
    <w:link w:val="a4"/>
    <w:uiPriority w:val="99"/>
    <w:rsid w:val="00B56EA2"/>
    <w:rPr>
      <w:rFonts w:ascii="Times New Roman" w:eastAsia="方正仿宋简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343</Words>
  <Characters>1958</Characters>
  <Application>Microsoft Office Word</Application>
  <DocSecurity>0</DocSecurity>
  <Lines>16</Lines>
  <Paragraphs>4</Paragraphs>
  <ScaleCrop>false</ScaleCrop>
  <Company>P R C</Company>
  <LinksUpToDate>false</LinksUpToDate>
  <CharactersWithSpaces>2297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曾红欧</dc:creator>
  <cp:lastModifiedBy>文印所:吴艳梅</cp:lastModifiedBy>
  <cp:revision>2</cp:revision>
  <cp:lastPrinted>2021-12-24T09:57:00Z</cp:lastPrinted>
  <dcterms:created xsi:type="dcterms:W3CDTF">2021-07-02T09:55:00Z</dcterms:created>
  <dcterms:modified xsi:type="dcterms:W3CDTF">2021-12-24T09:57:00Z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335B6545D0F04C548E475F0C71BCB4BC</vt:lpwstr>
  </property>
</Properties>
</file>