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560" w:lineRule="exact"/>
        <w:textAlignment w:val="auto"/>
        <w:rPr>
          <w:rStyle w:val="11"/>
          <w:rFonts w:hint="eastAsia" w:ascii="Times New Roman" w:hAnsi="Times New Roman" w:eastAsia="黑体" w:cs="Times New Roman"/>
          <w:b w:val="0"/>
          <w:bCs w:val="0"/>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600" w:lineRule="exact"/>
        <w:jc w:val="center"/>
        <w:rPr>
          <w:rStyle w:val="11"/>
          <w:rFonts w:ascii="Times New Roman" w:hAnsi="Times New Roman" w:eastAsia="方正小标宋简体" w:cs="Times New Roman"/>
          <w:b w:val="0"/>
          <w:sz w:val="44"/>
          <w:szCs w:val="44"/>
        </w:rPr>
      </w:pPr>
      <w:r>
        <w:rPr>
          <w:rStyle w:val="11"/>
          <w:rFonts w:ascii="Times New Roman" w:hAnsi="Times New Roman" w:eastAsia="方正小标宋简体" w:cs="Times New Roman"/>
          <w:b w:val="0"/>
          <w:sz w:val="44"/>
          <w:szCs w:val="44"/>
        </w:rPr>
        <w:t>不合格项目解读</w:t>
      </w:r>
    </w:p>
    <w:p>
      <w:pPr>
        <w:pStyle w:val="2"/>
        <w:numPr>
          <w:ilvl w:val="0"/>
          <w:numId w:val="0"/>
        </w:numPr>
        <w:ind w:firstLine="640" w:firstLineChars="200"/>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一、餐饮食品不合格项目阴离子合成洗涤剂、大肠菌群解读</w:t>
      </w:r>
    </w:p>
    <w:p>
      <w:pPr>
        <w:pStyle w:val="2"/>
        <w:numPr>
          <w:ilvl w:val="0"/>
          <w:numId w:val="0"/>
        </w:numPr>
        <w:ind w:firstLine="64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阴离子合成洗涤剂是我们日常生活中经常用到的洗衣粉、洗洁精、洗衣液、肥皂等洗涤剂的主要成分，其主要成分是十二烷基磺酸钠，这是一种低毒的化学物质，它具有使用方便、易溶解、稳定性好、成本低等优点，被我们在日常生活中广泛使用。但是，如果餐具清洗不干净,就会造成洗涤剂在餐具上的残留,对人体的健康产生不良影响。复用消毒餐具中阴离子合成洗涤剂的含量应符合国家强制性标准GB 14934-2016《食品安全国家标准 消毒餐（饮）具》的规定，标准中规定阴离子合成洗涤剂（以十二烷基苯磺酸钠计）的限量要求为“不得检出”，也就是说复用餐具在清洗消毒过程中使用的洗消剂应彻底清洗干净，消毒待使用的餐具中阴离子合成洗涤剂不能有残留。</w:t>
      </w:r>
    </w:p>
    <w:p>
      <w:pPr>
        <w:pStyle w:val="2"/>
        <w:numPr>
          <w:ilvl w:val="0"/>
          <w:numId w:val="0"/>
        </w:numPr>
        <w:ind w:firstLine="64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大肠菌群是国内外通用的食品污染常用指示菌之一。造成餐饮具中的大肠菌群超标的主要原因是二次污染，如餐饮具没有定期清洗消毒，或餐具干热消毒时未达到规定的时间和温度。操作人员在上完卫生间后洗手不彻底，个人卫生状况未达标，直接影响最终产品的卫生状况。如果使用大肠菌群超标的餐具，会引起腹泻、肠胃感染等。根据GB 14934-2016《食品安全国家标准 消毒餐（饮）具》的规定，大肠菌群的标准值应为“不得检出”。</w:t>
      </w:r>
    </w:p>
    <w:p>
      <w:pPr>
        <w:pStyle w:val="2"/>
        <w:numPr>
          <w:ilvl w:val="0"/>
          <w:numId w:val="1"/>
        </w:numPr>
        <w:ind w:firstLine="640" w:firstLineChars="200"/>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食用农产品不合格项目吡虫啉、恩诺沙星解读</w:t>
      </w:r>
    </w:p>
    <w:p>
      <w:pPr>
        <w:pStyle w:val="2"/>
        <w:numPr>
          <w:ilvl w:val="0"/>
          <w:numId w:val="0"/>
        </w:numPr>
        <w:ind w:firstLine="64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吡虫啉是一种硝基亚甲基类内吸杀虫剂，属氯化烟酰类杀虫剂，具有广谱、高效、低毒、低残留等特点，在香蕉园中通过喷雾方式可以有效防治蓟马。长期食用吡虫啉超标的食品，可能会使人中毒，出现低血压、昏迷等症状。可能是由于农户过量使用吡虫啉防止虫害，导致香蕉中的吡虫啉含量超标，或农户不清楚安全间隔时间，频繁地使用吡虫啉而导致含量超标。</w:t>
      </w:r>
    </w:p>
    <w:p>
      <w:pPr>
        <w:spacing w:line="600" w:lineRule="exact"/>
        <w:ind w:firstLine="640" w:firstLineChars="200"/>
        <w:rPr>
          <w:rFonts w:hint="eastAsia" w:ascii="仿宋" w:hAnsi="仿宋" w:eastAsia="仿宋" w:cs="仿宋"/>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水产品中恩诺沙星超标的原因，可能是在养殖过程中为快速控制</w:t>
      </w:r>
      <w:r>
        <w:rPr>
          <w:rFonts w:hint="eastAsia" w:ascii="仿宋" w:hAnsi="仿宋" w:eastAsia="仿宋" w:cs="仿宋"/>
          <w:kern w:val="2"/>
          <w:sz w:val="32"/>
          <w:szCs w:val="32"/>
          <w:lang w:val="en-US" w:eastAsia="zh-CN" w:bidi="ar-SA"/>
        </w:rPr>
        <w:t>疫病，违规加大用药量或不遵守休药期规定，致使产品上市销售时的药物残留量超标。</w:t>
      </w:r>
    </w:p>
    <w:p>
      <w:pPr>
        <w:pStyle w:val="8"/>
        <w:rPr>
          <w:rFonts w:hint="default"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三、蔬菜制品不合格项目苯甲酸及其钠盐、防腐剂混合使用时各自用量占其最大使用量的比例之和解读</w:t>
      </w:r>
    </w:p>
    <w:p>
      <w:pPr>
        <w:ind w:firstLine="640" w:firstLineChars="200"/>
        <w:rPr>
          <w:rFonts w:hint="default" w:eastAsia="仿宋简体" w:asciiTheme="minorHAnsi" w:hAnsiTheme="minorHAnsi" w:cstheme="minorBidi"/>
          <w:kern w:val="2"/>
          <w:sz w:val="32"/>
          <w:szCs w:val="22"/>
          <w:lang w:val="en-US" w:eastAsia="zh-CN" w:bidi="ar-SA"/>
        </w:rPr>
      </w:pPr>
      <w:r>
        <w:rPr>
          <w:rFonts w:hint="default" w:eastAsia="仿宋简体" w:asciiTheme="minorHAnsi" w:hAnsiTheme="minorHAnsi" w:cstheme="minorBidi"/>
          <w:kern w:val="2"/>
          <w:sz w:val="32"/>
          <w:szCs w:val="22"/>
          <w:lang w:val="en-US" w:eastAsia="zh-CN" w:bidi="ar-SA"/>
        </w:rPr>
        <w:t>防腐剂是以保持食品原有品质和营养价值为目的的食品添加剂，能抑制微生物的生长繁殖，防止食品腐败变质从而延长保质期GB2760—2014中不仅规定了我国在食品中允许添加的某一添加剂的种类、使用量或残留量，而且规定了同一功能的防腐剂在混合使用时，各自用量占其最大使用量的比例之和不应超过1。长期过量食用防腐剂超标的食品，会对人体健康造成一定影响</w:t>
      </w:r>
      <w:r>
        <w:rPr>
          <w:rFonts w:hint="eastAsia" w:eastAsia="仿宋简体" w:asciiTheme="minorHAnsi" w:hAnsiTheme="minorHAnsi" w:cstheme="minorBidi"/>
          <w:kern w:val="2"/>
          <w:sz w:val="32"/>
          <w:szCs w:val="22"/>
          <w:lang w:val="en-US" w:eastAsia="zh-CN" w:bidi="ar-SA"/>
        </w:rPr>
        <w:t>。</w:t>
      </w:r>
      <w:r>
        <w:rPr>
          <w:rFonts w:hint="default" w:eastAsia="仿宋简体" w:asciiTheme="minorHAnsi" w:hAnsiTheme="minorHAnsi" w:cstheme="minorBidi"/>
          <w:kern w:val="2"/>
          <w:sz w:val="32"/>
          <w:szCs w:val="22"/>
          <w:lang w:val="en-US" w:eastAsia="zh-CN" w:bidi="ar-SA"/>
        </w:rPr>
        <w:t>可能是企业为延长产品保质期或者为弥补产品生产中卫生条件不佳而超限量使用。在糕点中，防腐剂山梨酸、脱氢乙酸都是允许使用但是有规定限量值的物质，有可能是企业未严格控制用量，只注意到单项防腐剂的最大添加限量值</w:t>
      </w:r>
      <w:r>
        <w:rPr>
          <w:rFonts w:hint="eastAsia" w:eastAsia="仿宋简体" w:asciiTheme="minorHAnsi" w:hAnsiTheme="minorHAnsi" w:cstheme="minorBidi"/>
          <w:kern w:val="2"/>
          <w:sz w:val="32"/>
          <w:szCs w:val="22"/>
          <w:lang w:val="en-US" w:eastAsia="zh-CN" w:bidi="ar-SA"/>
        </w:rPr>
        <w:t>，忽略</w:t>
      </w:r>
      <w:r>
        <w:rPr>
          <w:rFonts w:hint="default" w:eastAsia="仿宋简体" w:asciiTheme="minorHAnsi" w:hAnsiTheme="minorHAnsi" w:cstheme="minorBidi"/>
          <w:kern w:val="2"/>
          <w:sz w:val="32"/>
          <w:szCs w:val="22"/>
          <w:lang w:val="en-US" w:eastAsia="zh-CN" w:bidi="ar-SA"/>
        </w:rPr>
        <w:t>考虑防腐剂比例之和</w:t>
      </w:r>
      <w:r>
        <w:rPr>
          <w:rFonts w:hint="eastAsia" w:eastAsia="仿宋简体" w:asciiTheme="minorHAnsi" w:hAnsiTheme="minorHAnsi" w:cstheme="minorBidi"/>
          <w:kern w:val="2"/>
          <w:sz w:val="32"/>
          <w:szCs w:val="22"/>
          <w:lang w:val="en-US" w:eastAsia="zh-CN" w:bidi="ar-SA"/>
        </w:rPr>
        <w:t>，</w:t>
      </w:r>
      <w:r>
        <w:rPr>
          <w:rFonts w:hint="default" w:eastAsia="仿宋简体" w:asciiTheme="minorHAnsi" w:hAnsiTheme="minorHAnsi" w:cstheme="minorBidi"/>
          <w:kern w:val="2"/>
          <w:sz w:val="32"/>
          <w:szCs w:val="22"/>
          <w:lang w:val="en-US" w:eastAsia="zh-CN" w:bidi="ar-SA"/>
        </w:rPr>
        <w:t>导致超标。</w:t>
      </w:r>
    </w:p>
    <w:p>
      <w:pPr>
        <w:ind w:firstLine="640" w:firstLineChars="200"/>
        <w:rPr>
          <w:rFonts w:hint="eastAsia" w:eastAsia="仿宋简体" w:asciiTheme="minorHAnsi" w:hAnsiTheme="minorHAnsi" w:cstheme="minorBidi"/>
          <w:kern w:val="2"/>
          <w:sz w:val="32"/>
          <w:szCs w:val="22"/>
          <w:lang w:val="en-US" w:eastAsia="zh-CN" w:bidi="ar-SA"/>
        </w:rPr>
      </w:pPr>
      <w:r>
        <w:rPr>
          <w:rFonts w:hint="eastAsia" w:eastAsia="仿宋简体" w:asciiTheme="minorHAnsi" w:hAnsiTheme="minorHAnsi" w:cstheme="minorBidi"/>
          <w:kern w:val="2"/>
          <w:sz w:val="32"/>
          <w:szCs w:val="22"/>
          <w:lang w:val="en-US" w:eastAsia="zh-CN" w:bidi="ar-SA"/>
        </w:rPr>
        <w:t>苯甲酸的添加需按国家标准执行，若超范围或超量添加，可能会成为人类健康的隐形杀手，长期食用防腐剂过量的食物，会在一定程度上抑制人体骨骼生长，危害肾脏、肝脏的健康。添加食品防腐剂是为了改善食品品质，保证食品在运输、储存时的防腐需要。</w:t>
      </w:r>
    </w:p>
    <w:p>
      <w:pPr>
        <w:ind w:firstLine="640" w:firstLineChars="200"/>
        <w:rPr>
          <w:rFonts w:hint="default" w:eastAsia="仿宋简体" w:asciiTheme="minorHAnsi" w:hAnsiTheme="minorHAnsi" w:cstheme="minorBidi"/>
          <w:kern w:val="2"/>
          <w:sz w:val="32"/>
          <w:szCs w:val="22"/>
          <w:lang w:val="en-US" w:eastAsia="zh-CN" w:bidi="ar-SA"/>
        </w:rPr>
      </w:pPr>
      <w:bookmarkStart w:id="0" w:name="_GoBack"/>
      <w:bookmarkEnd w:id="0"/>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简体">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552AB9"/>
    <w:multiLevelType w:val="singleLevel"/>
    <w:tmpl w:val="C4552AB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D74D4"/>
    <w:rsid w:val="073656DC"/>
    <w:rsid w:val="0E3C3B67"/>
    <w:rsid w:val="140B2B1E"/>
    <w:rsid w:val="166D3649"/>
    <w:rsid w:val="171935C1"/>
    <w:rsid w:val="1AFF6DD3"/>
    <w:rsid w:val="22EA6C69"/>
    <w:rsid w:val="26FD74D4"/>
    <w:rsid w:val="26FE4A3D"/>
    <w:rsid w:val="3A432D46"/>
    <w:rsid w:val="3F9D7AF8"/>
    <w:rsid w:val="411D7BCE"/>
    <w:rsid w:val="42130D0C"/>
    <w:rsid w:val="443E66C0"/>
    <w:rsid w:val="4837129F"/>
    <w:rsid w:val="56934C0E"/>
    <w:rsid w:val="587924B3"/>
    <w:rsid w:val="5EB521F0"/>
    <w:rsid w:val="648B492A"/>
    <w:rsid w:val="68CF56D1"/>
    <w:rsid w:val="75221BB9"/>
    <w:rsid w:val="78517B8A"/>
    <w:rsid w:val="7E620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4"/>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5">
    <w:name w:val="heading 3"/>
    <w:basedOn w:val="1"/>
    <w:next w:val="1"/>
    <w:link w:val="13"/>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4">
    <w:name w:val="Normal Indent"/>
    <w:basedOn w:val="1"/>
    <w:qFormat/>
    <w:uiPriority w:val="0"/>
    <w:pPr>
      <w:ind w:firstLine="420" w:firstLineChars="200"/>
    </w:pPr>
  </w:style>
  <w:style w:type="paragraph" w:styleId="6">
    <w:name w:val="Body Text Indent"/>
    <w:basedOn w:val="1"/>
    <w:unhideWhenUsed/>
    <w:qFormat/>
    <w:uiPriority w:val="99"/>
    <w:pPr>
      <w:spacing w:after="120"/>
      <w:ind w:left="420" w:leftChars="200"/>
    </w:pPr>
  </w:style>
  <w:style w:type="paragraph" w:styleId="7">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8">
    <w:name w:val="Body Text First Indent 2"/>
    <w:basedOn w:val="6"/>
    <w:qFormat/>
    <w:uiPriority w:val="0"/>
    <w:pPr>
      <w:adjustRightInd w:val="0"/>
      <w:ind w:left="0" w:leftChars="0" w:firstLine="880" w:firstLineChars="200"/>
    </w:pPr>
    <w:rPr>
      <w:rFonts w:ascii="Calibri" w:hAnsi="Calibri" w:eastAsia="仿宋" w:cs="Times New Roman"/>
      <w:sz w:val="32"/>
    </w:rPr>
  </w:style>
  <w:style w:type="character" w:styleId="11">
    <w:name w:val="Strong"/>
    <w:qFormat/>
    <w:uiPriority w:val="22"/>
    <w:rPr>
      <w:b/>
      <w:bCs/>
    </w:rPr>
  </w:style>
  <w:style w:type="character" w:styleId="12">
    <w:name w:val="Hyperlink"/>
    <w:basedOn w:val="10"/>
    <w:qFormat/>
    <w:uiPriority w:val="0"/>
    <w:rPr>
      <w:color w:val="0000FF"/>
      <w:u w:val="single"/>
    </w:rPr>
  </w:style>
  <w:style w:type="character" w:customStyle="1" w:styleId="13">
    <w:name w:val="标题 3 Char"/>
    <w:basedOn w:val="10"/>
    <w:link w:val="5"/>
    <w:qFormat/>
    <w:uiPriority w:val="0"/>
    <w:rPr>
      <w:rFonts w:eastAsia="方正仿宋_GBK" w:cs="方正仿宋_GBK" w:asciiTheme="minorAscii" w:hAnsiTheme="minorAscii"/>
      <w:b/>
      <w:bCs/>
      <w:sz w:val="30"/>
      <w:szCs w:val="30"/>
    </w:rPr>
  </w:style>
  <w:style w:type="character" w:customStyle="1" w:styleId="14">
    <w:name w:val="标题 2 Char"/>
    <w:link w:val="3"/>
    <w:qFormat/>
    <w:uiPriority w:val="0"/>
    <w:rPr>
      <w:rFonts w:ascii="Arial" w:hAnsi="Arial" w:eastAsia="黑体"/>
      <w:b/>
      <w:sz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王熏熏</dc:creator>
  <cp:lastModifiedBy>k</cp:lastModifiedBy>
  <cp:lastPrinted>2021-12-07T01:22:00Z</cp:lastPrinted>
  <dcterms:modified xsi:type="dcterms:W3CDTF">2021-12-07T03:44:23Z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ED94B3C5CCA54CD28AFDD0B8CB785C92</vt:lpwstr>
  </property>
</Properties>
</file>