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4"/>
          <w:rFonts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4</w:t>
      </w:r>
    </w:p>
    <w:p>
      <w:pPr>
        <w:spacing w:line="600" w:lineRule="exact"/>
        <w:jc w:val="center"/>
        <w:rPr>
          <w:rStyle w:val="4"/>
          <w:rFonts w:ascii="Times New Roman" w:hAnsi="Times New Roman" w:eastAsia="方正小标宋简体" w:cs="Times New Roman"/>
          <w:b w:val="0"/>
          <w:sz w:val="44"/>
          <w:szCs w:val="44"/>
        </w:rPr>
      </w:pPr>
      <w:bookmarkStart w:id="0" w:name="_GoBack"/>
      <w:bookmarkEnd w:id="0"/>
      <w:r>
        <w:rPr>
          <w:rStyle w:val="4"/>
          <w:rFonts w:ascii="Times New Roman" w:hAnsi="Times New Roman" w:eastAsia="方正小标宋简体" w:cs="Times New Roman"/>
          <w:b w:val="0"/>
          <w:sz w:val="44"/>
          <w:szCs w:val="44"/>
        </w:rPr>
        <w:t>不合格项目解读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</w:t>
      </w:r>
      <w:r>
        <w:rPr>
          <w:rFonts w:hint="eastAsia" w:ascii="Times New Roman" w:hAnsi="Times New Roman" w:eastAsia="黑体" w:cs="Times New Roman"/>
          <w:sz w:val="32"/>
          <w:szCs w:val="32"/>
        </w:rPr>
        <w:t>姜</w:t>
      </w:r>
      <w:r>
        <w:rPr>
          <w:rFonts w:ascii="Times New Roman" w:hAnsi="Times New Roman" w:eastAsia="黑体" w:cs="Times New Roman"/>
          <w:sz w:val="32"/>
          <w:szCs w:val="32"/>
        </w:rPr>
        <w:t>不合格项目</w:t>
      </w:r>
      <w:r>
        <w:rPr>
          <w:rFonts w:hint="eastAsia" w:ascii="Times New Roman" w:hAnsi="Times New Roman" w:eastAsia="黑体" w:cs="Times New Roman"/>
          <w:sz w:val="32"/>
          <w:szCs w:val="32"/>
        </w:rPr>
        <w:t>铅(以Pb计)</w:t>
      </w:r>
      <w:r>
        <w:rPr>
          <w:rFonts w:ascii="Times New Roman" w:hAnsi="Times New Roman" w:eastAsia="黑体" w:cs="Times New Roman"/>
          <w:sz w:val="32"/>
          <w:szCs w:val="32"/>
        </w:rPr>
        <w:t>解读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铅是一种在自然界中存在普遍，属于生产生活中一种具有蓄积毒性重金属。《食品安全国家标准 食品中污染物限量》(GB 2762-2017)规定，铅（以Pb计）在姜中的最大允许限≤0.1mg/kg。姜中铅超标的原因可能是由种植土地受污染所导致，也可能是农药化肥使用不当所引起的。铅是重金属污染中毒性较大的一种，一旦进入人体将很难排除。被人体吸收后有慢性中毒作用。对儿童的血铅负荷，神经行为功能进行相应研究后得出，长时期暴露于含铅环境的儿童有着反应缓慢，视觉迟钝之现像。能直接伤害人的脑细胞，特别是胎儿的神经系统，可造成先天智力低下；对老年人会造成痴呆等。 另外还有致癌、致突变作用。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二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</w:rPr>
        <w:t>芹菜</w:t>
      </w:r>
      <w:r>
        <w:rPr>
          <w:rFonts w:ascii="Times New Roman" w:hAnsi="Times New Roman" w:eastAsia="黑体" w:cs="Times New Roman"/>
          <w:sz w:val="32"/>
          <w:szCs w:val="32"/>
        </w:rPr>
        <w:t>不合格项目</w:t>
      </w:r>
      <w:r>
        <w:rPr>
          <w:rFonts w:hint="eastAsia" w:ascii="Times New Roman" w:hAnsi="Times New Roman" w:eastAsia="黑体" w:cs="Times New Roman"/>
          <w:sz w:val="32"/>
          <w:szCs w:val="32"/>
        </w:rPr>
        <w:t>毒死蜱</w:t>
      </w:r>
      <w:r>
        <w:rPr>
          <w:rFonts w:ascii="Times New Roman" w:hAnsi="Times New Roman" w:eastAsia="黑体" w:cs="Times New Roman"/>
          <w:sz w:val="32"/>
          <w:szCs w:val="32"/>
        </w:rPr>
        <w:t>解读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毒死蜱是一种具有触杀、胃毒和熏蒸作用的有机磷杀虫剂。《食品安全国家标准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食品中农药最大残留限量》 (GB 2763-20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21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) 中规定，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芹菜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中毒死蜱残留限量值不得超过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0.05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mg/kg。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芹菜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中毒死蜱超标的原因，可能是种植者或企业等为提高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芹菜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质量，使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芹菜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外观完好、无虫害，超范围使用该杀虫剂，造成毒死蜱在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芹菜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中残留，导致毒死蜱超标。毒死蜱对鱼类及水生生物毒性较高，在土壤中残留期较长，食用者过量摄入毒死蜱可能引发慢性中毒，对人体健康有一定影响。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三</w:t>
      </w:r>
      <w:r>
        <w:rPr>
          <w:rFonts w:ascii="Times New Roman" w:hAnsi="Times New Roman" w:eastAsia="黑体" w:cs="Times New Roman"/>
          <w:sz w:val="32"/>
          <w:szCs w:val="32"/>
        </w:rPr>
        <w:t>、韭菜不合格项目镉(以Cd计)解读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镉（以Cd计）是最常见的重金属元素污染物之一。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《食品安全国家标准 食品中污染物限量》（GB 2762-2017）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规定，韭菜中镉（以Cd计）污染物限量≤0.05mg/kg。韭菜中镉超标可能是生长过程中对环境中镉元素的富集。镉对人体的危害主要是慢性蓄积性，主要累积在肝、肾、陕腺、甲状腺和骨骼中，使肾脏器官等发生病变，并影响人的正常活动，造成贫血、高血压、神经痛、骨质松软、肾炎和分泌失调等病症。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sz w:val="32"/>
          <w:szCs w:val="32"/>
        </w:rPr>
        <w:t>、香蕉不合格项目腈苯唑解读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腈苯唑是属高效、低毒、低残留、内吸传导型杀菌剂，能抑制病原菌菌丝的伸长，阻止已发芽的病菌孢子侵入作物组织。《食品安全国家标准 食品中农药最大残留限量》（GB 2763-2019）规定，腈苯唑在香蕉中的最大残留限量值为0.05mg/kg。香蕉中腈苯唑超标的原因，可能是种植户对使用农药的安全间隔期不了解，从而违规使用农药。长期食用腈苯唑超标的食物，可能会刺激肠胃，引起腹泻、呕吐，严重的会对身体健康造成影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56159"/>
    <w:rsid w:val="17431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k</cp:lastModifiedBy>
  <cp:lastPrinted>2021-10-28T08:16:29Z</cp:lastPrinted>
  <dcterms:modified xsi:type="dcterms:W3CDTF">2021-10-28T08:18:16Z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17194E4ABBC046D1ACACD8FC8FA5E1A7</vt:lpwstr>
  </property>
</Properties>
</file>