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pacing w:line="600" w:lineRule="exact"/>
        <w:jc w:val="center"/>
        <w:outlineLvl w:val="0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一、酒类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酒类检验项目包括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糖精钠（以糖精计）、甜蜜素（以环己基氨基磺酸计）、三氯蔗糖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、酒精度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、铅（以Pb计）、甲醇、氰化物（以HCN计）、三氯蔗糖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甲醛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70" w:lineRule="exact"/>
        <w:ind w:left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二、粮食加工品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7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 《食品安全国家标准 食品添加剂使用标准》（GB 2760-2014），《食品安全国家标准 食品中真菌毒素限量》（GB 2761-2017）等标准及产品明示标准和质量要求。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7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粮食加工品的检验项目包括镉（以Cd计）、铅（以Pb计）、玉米赤霉烯酮、脱氧雪腐镰刀菌烯醇、赭曲霉毒素A、黄曲霉毒素B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vertAlign w:val="subscript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、过氧化苯甲酰。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70" w:lineRule="exact"/>
        <w:ind w:left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三、食用油、油脂及其制品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7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2760-2014）、《菜籽油》（GB/T 1536-2004 ）、《食品安全国家标准 食品中真菌毒素限量》（GB 2761-2017）等标准及产品明示标准和质量要求。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7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食用油、油脂及其制品的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检验项目包括酸值/酸价、过氧化值、黄曲霉毒素B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vertAlign w:val="subscript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、溶剂残留量、特丁基对苯二酚（TBHQ）、乙基麦芽酚。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70" w:lineRule="exact"/>
        <w:ind w:left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四、饮料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7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饮用天然矿泉水》（GB 8537-2018），《食品安全国家标准 食品中污染物限量》（GB 2762-2017），《食品安全国家标准 包装饮用水》（GB 19298-2014）等标准及产品明示标准和质量要求。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饮料的检验项目包括界限指标、镍、锑、溴酸盐、硝酸盐（以NO3-计）、亚硝酸盐（以NO2-计）、大肠菌群、铜绿假单胞菌、耗氧量（以O2计）、亚硝酸盐（以NO2-计）、余氯（游离氯）、三氯甲烷。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112CF3"/>
    <w:rsid w:val="049467C2"/>
    <w:rsid w:val="073656DC"/>
    <w:rsid w:val="12A5535A"/>
    <w:rsid w:val="15AA6BD0"/>
    <w:rsid w:val="171935C1"/>
    <w:rsid w:val="1AFF6DD3"/>
    <w:rsid w:val="217A6FAE"/>
    <w:rsid w:val="22EA6C69"/>
    <w:rsid w:val="2F172616"/>
    <w:rsid w:val="38112CF3"/>
    <w:rsid w:val="3A432D46"/>
    <w:rsid w:val="411D7BCE"/>
    <w:rsid w:val="42130D0C"/>
    <w:rsid w:val="45907C1B"/>
    <w:rsid w:val="4837129F"/>
    <w:rsid w:val="4E947E09"/>
    <w:rsid w:val="56934C0E"/>
    <w:rsid w:val="587924B3"/>
    <w:rsid w:val="68CF56D1"/>
    <w:rsid w:val="78517B8A"/>
    <w:rsid w:val="7B2B3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0">
    <w:name w:val="标题 3 Char"/>
    <w:basedOn w:val="9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1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2">
    <w:name w:val="fontstyle01"/>
    <w:qFormat/>
    <w:uiPriority w:val="0"/>
    <w:rPr>
      <w:rFonts w:hint="eastAsia" w:ascii="仿宋_GB2312" w:eastAsia="仿宋_GB2312"/>
      <w:color w:val="000000"/>
      <w:sz w:val="22"/>
      <w:szCs w:val="22"/>
    </w:rPr>
  </w:style>
  <w:style w:type="character" w:customStyle="1" w:styleId="13">
    <w:name w:val="fontstyle21"/>
    <w:qFormat/>
    <w:uiPriority w:val="0"/>
    <w:rPr>
      <w:rFonts w:hint="default" w:ascii="TimesNewRoman" w:hAnsi="TimesNewRoman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2021-08-05T02:44:00Z</dcterms:created>
  <dc:creator>王熏熏</dc:creator>
  <cp:lastModifiedBy>k</cp:lastModifiedBy>
  <dcterms:modified xsi:type="dcterms:W3CDTF">2021-08-18T02:41:57Z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D131FF9A5D4D4B82808092E20C45EF0C</vt:lpwstr>
  </property>
</Properties>
</file>